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A5" w:rsidRDefault="00DB18C3">
      <w:pPr>
        <w:jc w:val="right"/>
      </w:pPr>
      <w:r>
        <w:t>Nowy Dwór Gdański, dnia ……………………</w:t>
      </w:r>
    </w:p>
    <w:p w:rsidR="00B94EA5" w:rsidRDefault="00DB18C3">
      <w:r>
        <w:t>…...…………………..……………...</w:t>
      </w:r>
    </w:p>
    <w:p w:rsidR="00B94EA5" w:rsidRDefault="00DB18C3">
      <w:r>
        <w:t xml:space="preserve">                     (Inwestor) </w:t>
      </w:r>
    </w:p>
    <w:p w:rsidR="00B94EA5" w:rsidRDefault="00B94EA5"/>
    <w:p w:rsidR="00B94EA5" w:rsidRDefault="00DB18C3">
      <w:r>
        <w:t>………………………….……….…..</w:t>
      </w:r>
    </w:p>
    <w:p w:rsidR="00B94EA5" w:rsidRDefault="00B94EA5"/>
    <w:p w:rsidR="00B94EA5" w:rsidRDefault="00DB18C3">
      <w:r>
        <w:t>………………………….…………...</w:t>
      </w:r>
    </w:p>
    <w:p w:rsidR="00B94EA5" w:rsidRDefault="00DB18C3">
      <w:r>
        <w:t xml:space="preserve">      ..      (adres, nr telefonu)</w:t>
      </w:r>
    </w:p>
    <w:p w:rsidR="00B94EA5" w:rsidRDefault="00B94EA5"/>
    <w:p w:rsidR="00B94EA5" w:rsidRDefault="00DB18C3">
      <w:r>
        <w:t>..…..…..…..…..…..…..…..………….</w:t>
      </w:r>
    </w:p>
    <w:p w:rsidR="00B94EA5" w:rsidRDefault="00DB18C3">
      <w:r>
        <w:t xml:space="preserve">                  (pełnomocnik)</w:t>
      </w:r>
    </w:p>
    <w:p w:rsidR="00080CAA" w:rsidRDefault="00080CAA" w:rsidP="00080CAA">
      <w:r>
        <w:tab/>
      </w:r>
      <w:r>
        <w:tab/>
      </w:r>
      <w:r>
        <w:tab/>
      </w:r>
      <w:r>
        <w:tab/>
      </w:r>
      <w:r>
        <w:tab/>
      </w:r>
      <w:r>
        <w:tab/>
        <w:t>Starostwo Powiatowe w Nowym Dworze Gdańskim</w:t>
      </w:r>
    </w:p>
    <w:p w:rsidR="00080CAA" w:rsidRDefault="00080CAA" w:rsidP="00080CAA">
      <w:pPr>
        <w:ind w:left="4963" w:firstLine="709"/>
      </w:pPr>
      <w:r>
        <w:t>Wydział Infrastruktury</w:t>
      </w:r>
    </w:p>
    <w:p w:rsidR="00080CAA" w:rsidRDefault="00080CAA" w:rsidP="00080CAA"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ul. gen. Władysława Sikorskiego 23</w:t>
      </w:r>
    </w:p>
    <w:p w:rsidR="00080CAA" w:rsidRDefault="00080CAA" w:rsidP="00080C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82-100 Nowy Dwór Gdański </w:t>
      </w:r>
    </w:p>
    <w:p w:rsidR="00B94EA5" w:rsidRDefault="00B94EA5"/>
    <w:p w:rsidR="00B94EA5" w:rsidRDefault="00DB18C3">
      <w:pPr>
        <w:jc w:val="center"/>
        <w:rPr>
          <w:b/>
          <w:bCs/>
        </w:rPr>
      </w:pPr>
      <w:r>
        <w:rPr>
          <w:b/>
          <w:bCs/>
        </w:rPr>
        <w:t xml:space="preserve">W N I O S E K </w:t>
      </w:r>
    </w:p>
    <w:p w:rsidR="00B94EA5" w:rsidRDefault="00DB18C3">
      <w:pPr>
        <w:jc w:val="both"/>
      </w:pPr>
      <w:r>
        <w:t>o wydanie zezwolenia na: czasowe zajęcie pasa drog</w:t>
      </w:r>
      <w:r w:rsidR="00A65B4E">
        <w:t>owego w celu prowadzenia robót/</w:t>
      </w:r>
      <w:r>
        <w:t xml:space="preserve">umieszczenie </w:t>
      </w:r>
      <w:r>
        <w:br/>
        <w:t xml:space="preserve">w pasie drogowym urządzenia </w:t>
      </w:r>
      <w:proofErr w:type="spellStart"/>
      <w:r>
        <w:t>niezwiązaneg</w:t>
      </w:r>
      <w:proofErr w:type="spellEnd"/>
      <w:r w:rsidR="00A65B4E">
        <w:t>/związanego</w:t>
      </w:r>
      <w:r>
        <w:t xml:space="preserve"> z infrastrukturą drogową</w:t>
      </w:r>
      <w:bookmarkStart w:id="0" w:name="__DdeLink__6_1176861967"/>
      <w:r>
        <w:t>*</w:t>
      </w:r>
      <w:bookmarkEnd w:id="0"/>
      <w:r>
        <w:t xml:space="preserve"> :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t>…..……..……..……..……..……..……..……..……..……..……..…..…..……..……..……..…………….</w:t>
      </w:r>
    </w:p>
    <w:p w:rsidR="00B94EA5" w:rsidRDefault="00DB18C3">
      <w:pPr>
        <w:jc w:val="both"/>
      </w:pPr>
      <w:r>
        <w:t xml:space="preserve"> </w:t>
      </w:r>
    </w:p>
    <w:p w:rsidR="00B94EA5" w:rsidRDefault="00DB18C3">
      <w:pPr>
        <w:jc w:val="both"/>
      </w:pPr>
      <w:r>
        <w:t>……………………………………………………………………………………..…..…..………...………</w:t>
      </w:r>
    </w:p>
    <w:p w:rsidR="00B94EA5" w:rsidRDefault="00DB18C3">
      <w:pPr>
        <w:jc w:val="center"/>
      </w:pPr>
      <w:r>
        <w:t xml:space="preserve">   (nazwa i nr drogi, miejscowość)</w:t>
      </w:r>
    </w:p>
    <w:p w:rsidR="00B94EA5" w:rsidRDefault="00B94EA5">
      <w:pPr>
        <w:jc w:val="center"/>
      </w:pPr>
    </w:p>
    <w:p w:rsidR="00B94EA5" w:rsidRDefault="00DB18C3">
      <w:pPr>
        <w:jc w:val="both"/>
      </w:pPr>
      <w:r>
        <w:t>1. Rodzaj robót: ……………………………………………………..………………………………...……</w:t>
      </w:r>
    </w:p>
    <w:p w:rsidR="00B94EA5" w:rsidRDefault="00DB18C3">
      <w:pPr>
        <w:jc w:val="both"/>
      </w:pPr>
      <w:r>
        <w:t xml:space="preserve">                                           (dokładne określenie robót, nr i data uzgodnienia ) 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t>……………………………………………………..……..…..……...………………………………………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t>……..................................................................................……..……..……….........................................…..</w:t>
      </w:r>
    </w:p>
    <w:p w:rsidR="00B94EA5" w:rsidRDefault="00DB18C3">
      <w:pPr>
        <w:jc w:val="both"/>
      </w:pPr>
      <w:r>
        <w:t xml:space="preserve"> </w:t>
      </w:r>
    </w:p>
    <w:p w:rsidR="00B94EA5" w:rsidRDefault="00DB18C3">
      <w:pPr>
        <w:jc w:val="both"/>
      </w:pPr>
      <w:r>
        <w:t>2. Wymiary, powierzchnia oraz rodzaj zajętych elementów pasa drogowego na czas wykonywania robót:</w:t>
      </w:r>
    </w:p>
    <w:p w:rsidR="00B94EA5" w:rsidRDefault="00B94EA5">
      <w:pPr>
        <w:jc w:val="both"/>
      </w:pPr>
    </w:p>
    <w:tbl>
      <w:tblPr>
        <w:tblW w:w="1016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00"/>
        <w:gridCol w:w="1467"/>
        <w:gridCol w:w="2033"/>
        <w:gridCol w:w="2034"/>
        <w:gridCol w:w="2034"/>
      </w:tblGrid>
      <w:tr w:rsidR="00B94EA5"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Element pasa drogowego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Długość (m)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Szerokość (m)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Powierzchnia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Procent zajmowanej szerokości</w:t>
            </w:r>
          </w:p>
        </w:tc>
      </w:tr>
      <w:tr w:rsidR="00B94EA5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Jezdnia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</w:tr>
      <w:tr w:rsidR="00B94EA5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Chodnik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xx</w:t>
            </w:r>
          </w:p>
        </w:tc>
      </w:tr>
      <w:tr w:rsidR="00B94EA5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Pozostałe elementy (pobocze, rów, zieleniec itp.)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xx</w:t>
            </w:r>
          </w:p>
        </w:tc>
      </w:tr>
    </w:tbl>
    <w:p w:rsidR="00B94EA5" w:rsidRDefault="00DB18C3">
      <w:pPr>
        <w:jc w:val="center"/>
      </w:pPr>
      <w:r>
        <w:t xml:space="preserve">(powierzchnia zajętego pasa drogowego obejmuje cały plac budowy tj. miejsce wykopu, odkładu urobku, składowania materiałów, powierzchnię zajętą przez sprzęt, barakowozy jak również drogi objazdowe </w:t>
      </w:r>
      <w:r>
        <w:br/>
        <w:t xml:space="preserve">i dojazdowe – za wyjątkiem objazdu po istniejącej sieci dróg) </w:t>
      </w:r>
    </w:p>
    <w:p w:rsidR="00B94EA5" w:rsidRDefault="00B94EA5">
      <w:pPr>
        <w:jc w:val="center"/>
      </w:pPr>
    </w:p>
    <w:p w:rsidR="00080CAA" w:rsidRDefault="00080CAA">
      <w:pPr>
        <w:jc w:val="both"/>
      </w:pPr>
    </w:p>
    <w:p w:rsidR="00080CAA" w:rsidRDefault="00080CAA">
      <w:pPr>
        <w:jc w:val="both"/>
      </w:pPr>
    </w:p>
    <w:p w:rsidR="00080CAA" w:rsidRDefault="00080CAA">
      <w:pPr>
        <w:jc w:val="both"/>
      </w:pPr>
    </w:p>
    <w:p w:rsidR="00080CAA" w:rsidRDefault="00080CAA">
      <w:pPr>
        <w:jc w:val="both"/>
      </w:pPr>
    </w:p>
    <w:p w:rsidR="00B94EA5" w:rsidRDefault="00DB18C3">
      <w:pPr>
        <w:jc w:val="both"/>
      </w:pPr>
      <w:r>
        <w:lastRenderedPageBreak/>
        <w:t>3. Rodzaj, wymiary, powierzchnia i miejsce umieszczenia urządzeń niezwiązanych z funkcjonowaniem drogi, lokalizowanych w wyniku prowadzenia robót: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rPr>
          <w:b/>
          <w:bCs/>
        </w:rPr>
        <w:t>a)</w:t>
      </w:r>
      <w:r>
        <w:t xml:space="preserve"> </w:t>
      </w:r>
      <w:r>
        <w:rPr>
          <w:b/>
          <w:bCs/>
        </w:rPr>
        <w:t>rodzaj urządzenia</w:t>
      </w:r>
      <w:r>
        <w:t xml:space="preserve"> (zaznaczyć właściwe) </w:t>
      </w:r>
    </w:p>
    <w:p w:rsidR="00B94EA5" w:rsidRDefault="00DB18C3">
      <w:pPr>
        <w:jc w:val="both"/>
      </w:pPr>
      <w:r>
        <w:rPr>
          <w:rFonts w:eastAsia="Liberation Serif" w:cs="Liberation Serif"/>
          <w:sz w:val="36"/>
          <w:szCs w:val="36"/>
        </w:rPr>
        <w:t>□</w:t>
      </w:r>
      <w:r>
        <w:t xml:space="preserve"> kanalizacja sanitarna;  </w:t>
      </w:r>
      <w:r>
        <w:rPr>
          <w:rFonts w:eastAsia="Liberation Serif" w:cs="Liberation Serif"/>
          <w:sz w:val="36"/>
          <w:szCs w:val="36"/>
        </w:rPr>
        <w:t>□</w:t>
      </w:r>
      <w:r>
        <w:t xml:space="preserve"> sieć gazowa, gazociąg lub przyłącze;  </w:t>
      </w:r>
      <w:r>
        <w:rPr>
          <w:rFonts w:eastAsia="Liberation Serif" w:cs="Liberation Serif"/>
          <w:sz w:val="36"/>
          <w:szCs w:val="36"/>
        </w:rPr>
        <w:t xml:space="preserve">□ </w:t>
      </w:r>
      <w:r>
        <w:t xml:space="preserve">sieć wodociągowa lub przyłącze;  </w:t>
      </w:r>
      <w:r>
        <w:rPr>
          <w:rFonts w:eastAsia="Liberation Serif" w:cs="Liberation Serif"/>
          <w:sz w:val="36"/>
          <w:szCs w:val="36"/>
        </w:rPr>
        <w:t>□</w:t>
      </w:r>
      <w:r>
        <w:t xml:space="preserve"> sieć energetyczna, przyłącze lub inne powiązane urządzenie; </w:t>
      </w:r>
    </w:p>
    <w:p w:rsidR="00B94EA5" w:rsidRDefault="00DB18C3">
      <w:pPr>
        <w:jc w:val="both"/>
      </w:pPr>
      <w:r>
        <w:t xml:space="preserve"> </w:t>
      </w:r>
      <w:r>
        <w:rPr>
          <w:rFonts w:eastAsia="Liberation Serif" w:cs="Liberation Serif"/>
          <w:sz w:val="36"/>
          <w:szCs w:val="36"/>
        </w:rPr>
        <w:t>□</w:t>
      </w:r>
      <w:r>
        <w:t xml:space="preserve"> sieć telekomunikacyjna, światłowód, przyłącze lub inne powiązane urządzenie;  </w:t>
      </w:r>
      <w:r>
        <w:rPr>
          <w:rFonts w:eastAsia="Liberation Serif" w:cs="Liberation Serif"/>
          <w:sz w:val="36"/>
          <w:szCs w:val="36"/>
        </w:rPr>
        <w:t>□</w:t>
      </w:r>
      <w:r>
        <w:t xml:space="preserve"> kanalizacja deszczowa lub inne powiązane urządzenie;  </w:t>
      </w:r>
      <w:r>
        <w:rPr>
          <w:rFonts w:eastAsia="Liberation Serif" w:cs="Liberation Serif"/>
          <w:sz w:val="36"/>
          <w:szCs w:val="36"/>
        </w:rPr>
        <w:t>□</w:t>
      </w:r>
      <w:r>
        <w:t xml:space="preserve"> pozostałe urządzenia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rPr>
          <w:b/>
          <w:bCs/>
        </w:rPr>
        <w:t xml:space="preserve"> b) powierzchnia i miejsce umieszczenia</w:t>
      </w:r>
      <w:r w:rsidR="00594D4A">
        <w:rPr>
          <w:b/>
          <w:bCs/>
        </w:rPr>
        <w:t xml:space="preserve"> (nie dotyczy zajęcia pod budowę zjazdu z drogi)</w:t>
      </w:r>
    </w:p>
    <w:tbl>
      <w:tblPr>
        <w:tblW w:w="1016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0"/>
        <w:gridCol w:w="6768"/>
      </w:tblGrid>
      <w:tr w:rsidR="00B94EA5"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  <w:tc>
          <w:tcPr>
            <w:tcW w:w="6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jc w:val="center"/>
            </w:pPr>
            <w:r>
              <w:t>Powierzchnia zajmowana przez rzut poziomy urządzenia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B94EA5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w obszarze zabudowanym</w:t>
            </w:r>
          </w:p>
        </w:tc>
        <w:tc>
          <w:tcPr>
            <w:tcW w:w="6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</w:tr>
      <w:tr w:rsidR="00B94EA5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poza obszarem zabudowanym</w:t>
            </w:r>
          </w:p>
        </w:tc>
        <w:tc>
          <w:tcPr>
            <w:tcW w:w="6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</w:tr>
      <w:tr w:rsidR="00B94EA5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DB18C3">
            <w:pPr>
              <w:pStyle w:val="Zawartotabeli"/>
              <w:jc w:val="center"/>
            </w:pPr>
            <w:r>
              <w:t>Na obiekcie mostowym</w:t>
            </w:r>
          </w:p>
        </w:tc>
        <w:tc>
          <w:tcPr>
            <w:tcW w:w="67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94EA5" w:rsidRDefault="00B94EA5">
            <w:pPr>
              <w:pStyle w:val="Zawartotabeli"/>
              <w:jc w:val="center"/>
            </w:pPr>
          </w:p>
        </w:tc>
      </w:tr>
    </w:tbl>
    <w:p w:rsidR="00B94EA5" w:rsidRDefault="00B94EA5">
      <w:pPr>
        <w:jc w:val="both"/>
        <w:rPr>
          <w:b/>
          <w:bCs/>
        </w:rPr>
      </w:pPr>
    </w:p>
    <w:p w:rsidR="00B94EA5" w:rsidRDefault="00DB18C3">
      <w:pPr>
        <w:jc w:val="both"/>
      </w:pPr>
      <w:r>
        <w:t>………………………………………………….…………………………..…..…..…..…..…..……………</w:t>
      </w:r>
    </w:p>
    <w:p w:rsidR="00B94EA5" w:rsidRDefault="00DB18C3">
      <w:pPr>
        <w:jc w:val="both"/>
      </w:pPr>
      <w:r>
        <w:t>4. Generalnym wykonawcą robót będzie: ………………………………………………………………….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t>………………………………………………………………….……………………………………………</w:t>
      </w:r>
    </w:p>
    <w:p w:rsidR="00B94EA5" w:rsidRDefault="00DB18C3">
      <w:pPr>
        <w:jc w:val="both"/>
      </w:pPr>
      <w:r>
        <w:t xml:space="preserve">                                                            (Nazwa, adres, nr telefonu)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t>5. Osoba nadzorująca roboty związane z zajęciem pasa drogowego; odpowiedzialna za ich prawidłową realizację, zgodnie z obowiązującymi przepisami dotyczącymi dróg publicznych: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t xml:space="preserve"> …………..……………………………………………………………………………………………..…...</w:t>
      </w:r>
    </w:p>
    <w:p w:rsidR="00B94EA5" w:rsidRDefault="00DB18C3">
      <w:pPr>
        <w:jc w:val="center"/>
      </w:pPr>
      <w:r>
        <w:t xml:space="preserve"> (Imię, nazwisko, adres, nr telefonu)</w:t>
      </w:r>
    </w:p>
    <w:p w:rsidR="00B94EA5" w:rsidRDefault="00B94EA5">
      <w:pPr>
        <w:jc w:val="center"/>
      </w:pPr>
    </w:p>
    <w:p w:rsidR="00B94EA5" w:rsidRDefault="00DB18C3">
      <w:pPr>
        <w:jc w:val="both"/>
      </w:pPr>
      <w:r>
        <w:t>6. Okres zajęcia pasa drogowego planuje się:</w:t>
      </w:r>
    </w:p>
    <w:p w:rsidR="00080CAA" w:rsidRDefault="00080CAA">
      <w:pPr>
        <w:jc w:val="both"/>
      </w:pPr>
    </w:p>
    <w:p w:rsidR="00B94EA5" w:rsidRDefault="00DB18C3">
      <w:pPr>
        <w:jc w:val="center"/>
      </w:pPr>
      <w:r>
        <w:t>Od dnia………………..….....………..do dnia……..…..…..…..…………...…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t xml:space="preserve">(za okres końcowy zajęcia uważa się dzień zakończenia robót i doprowadzenia pasa drogowego do stanu zgodnego z wydaną decyzją oraz przekazania go protokółem odbioru przez przedstawiciela Starostwa Powiatowego w Nowym Dworze Gdańskim). </w:t>
      </w:r>
    </w:p>
    <w:p w:rsidR="00B94EA5" w:rsidRDefault="00B94EA5">
      <w:pPr>
        <w:jc w:val="both"/>
      </w:pPr>
    </w:p>
    <w:p w:rsidR="00B94EA5" w:rsidRDefault="00DB18C3">
      <w:pPr>
        <w:jc w:val="both"/>
      </w:pPr>
      <w:r>
        <w:rPr>
          <w:b/>
          <w:bCs/>
        </w:rPr>
        <w:t xml:space="preserve">Uwaga: Jeżeli roboty będą prowadzone bez wymaganej opłaconej decyzji, zarządca drogi zgodnie </w:t>
      </w:r>
      <w:r>
        <w:rPr>
          <w:b/>
          <w:bCs/>
        </w:rPr>
        <w:br/>
        <w:t>z art. 40 ust. 12 ustawy z dnia 21 marca 1985 r. o drogach publicznych (tekst jednolity Dz. U. z 2018 r., poz. 2086 ze zm.) naliczy stosowną karę pieniężną z tytułu samowolnego zajęcia pasa drogowego</w:t>
      </w:r>
      <w:r>
        <w:t>.</w:t>
      </w:r>
    </w:p>
    <w:p w:rsidR="00080CAA" w:rsidRDefault="00080CAA">
      <w:pPr>
        <w:jc w:val="both"/>
      </w:pPr>
    </w:p>
    <w:p w:rsidR="00B94EA5" w:rsidRDefault="00DB18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………………………………..</w:t>
      </w:r>
    </w:p>
    <w:p w:rsidR="00B94EA5" w:rsidRDefault="00DB18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Inwestora</w:t>
      </w:r>
    </w:p>
    <w:p w:rsidR="00B94EA5" w:rsidRDefault="00B94EA5">
      <w:pPr>
        <w:jc w:val="both"/>
      </w:pPr>
    </w:p>
    <w:p w:rsidR="00B94EA5" w:rsidRDefault="00DB18C3">
      <w:pPr>
        <w:jc w:val="both"/>
        <w:rPr>
          <w:sz w:val="20"/>
          <w:szCs w:val="20"/>
        </w:rPr>
      </w:pPr>
      <w:r>
        <w:rPr>
          <w:sz w:val="20"/>
          <w:szCs w:val="20"/>
        </w:rPr>
        <w:t>Do wniosku dołącza się:</w:t>
      </w:r>
    </w:p>
    <w:p w:rsidR="00B94EA5" w:rsidRDefault="00DB18C3">
      <w:pPr>
        <w:jc w:val="both"/>
        <w:rPr>
          <w:sz w:val="20"/>
          <w:szCs w:val="20"/>
        </w:rPr>
      </w:pPr>
      <w:r>
        <w:rPr>
          <w:sz w:val="20"/>
          <w:szCs w:val="20"/>
        </w:rPr>
        <w:t>1. plan sytuacyjny z  zajętą powierzchnią pasa drogowego zakreśloną kolorem czerwonym z opisanym wymiarem zajętej powierzchni (</w:t>
      </w:r>
      <w:r w:rsidR="00A16D7F">
        <w:rPr>
          <w:sz w:val="20"/>
          <w:szCs w:val="20"/>
        </w:rPr>
        <w:t>3</w:t>
      </w:r>
      <w:r>
        <w:rPr>
          <w:sz w:val="20"/>
          <w:szCs w:val="20"/>
        </w:rPr>
        <w:t>egz.)</w:t>
      </w:r>
    </w:p>
    <w:p w:rsidR="00B94EA5" w:rsidRDefault="00DB18C3">
      <w:pPr>
        <w:jc w:val="both"/>
        <w:rPr>
          <w:sz w:val="20"/>
          <w:szCs w:val="20"/>
        </w:rPr>
      </w:pPr>
      <w:r>
        <w:rPr>
          <w:sz w:val="20"/>
          <w:szCs w:val="20"/>
        </w:rPr>
        <w:t>2. harmonogram robót w przypadku długotrwałego zajęcia pasa,</w:t>
      </w:r>
    </w:p>
    <w:p w:rsidR="00B94EA5" w:rsidRDefault="00DB18C3">
      <w:pPr>
        <w:jc w:val="both"/>
        <w:rPr>
          <w:sz w:val="20"/>
          <w:szCs w:val="20"/>
        </w:rPr>
      </w:pPr>
      <w:r>
        <w:rPr>
          <w:sz w:val="20"/>
          <w:szCs w:val="20"/>
        </w:rPr>
        <w:t>3. projekt organizacji ruchu zatwierdzony przez właściwy organ zarządzający ruchem,</w:t>
      </w:r>
    </w:p>
    <w:p w:rsidR="00B94EA5" w:rsidRDefault="00DB18C3">
      <w:pPr>
        <w:jc w:val="both"/>
        <w:rPr>
          <w:sz w:val="20"/>
          <w:szCs w:val="20"/>
        </w:rPr>
      </w:pPr>
      <w:r>
        <w:rPr>
          <w:sz w:val="20"/>
          <w:szCs w:val="20"/>
        </w:rPr>
        <w:t>4. pełnomocnictwo (oryginał lub potwierdzona notarialnie kopia)</w:t>
      </w:r>
    </w:p>
    <w:p w:rsidR="00B94EA5" w:rsidRDefault="00DB18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9772B8">
        <w:rPr>
          <w:sz w:val="20"/>
          <w:szCs w:val="20"/>
        </w:rPr>
        <w:t>dowód zapłaty za pełnomocnictwo</w:t>
      </w:r>
    </w:p>
    <w:p w:rsidR="00B94EA5" w:rsidRDefault="00DB18C3">
      <w:pPr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:rsidR="001B2625" w:rsidRDefault="001B2625" w:rsidP="001B2625">
      <w:pPr>
        <w:jc w:val="center"/>
        <w:rPr>
          <w:rFonts w:ascii="Times New Roman" w:hAnsi="Times New Roman" w:cs="Times New Roman"/>
          <w:b/>
        </w:rPr>
      </w:pPr>
    </w:p>
    <w:p w:rsidR="006F7D3E" w:rsidRDefault="006F7D3E" w:rsidP="006F7D3E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KLAUZULA INFORMACYJNA O PRZETWARZANIU DANYCH OSOBOWYCH</w:t>
      </w:r>
      <w:r>
        <w:rPr>
          <w:rFonts w:ascii="Times New Roman" w:hAnsi="Times New Roman" w:cs="Times New Roman"/>
          <w:b/>
        </w:rPr>
        <w:br/>
        <w:t xml:space="preserve">W STAROSTWIE POWIATOWYM W NOWYM DWORZE GDAŃSKIM </w:t>
      </w:r>
      <w:r>
        <w:rPr>
          <w:rFonts w:ascii="Times New Roman" w:hAnsi="Times New Roman" w:cs="Times New Roman"/>
          <w:b/>
        </w:rPr>
        <w:br/>
        <w:t>WYDZIAŁ INFRASTRUKTURY</w:t>
      </w:r>
    </w:p>
    <w:p w:rsidR="006F7D3E" w:rsidRDefault="006F7D3E" w:rsidP="006F7D3E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Na podstawie art. 13 ust. 1 i 2 Rozporządzenia Parlamentu Europejskiego i Rady (UE) 2016/679 z 27 kwietnia 2016 r. w sprawie ochrony osób fizycznych w związku</w:t>
      </w:r>
      <w:r>
        <w:rPr>
          <w:rFonts w:ascii="Times New Roman" w:eastAsia="Calibri" w:hAnsi="Times New Roman" w:cs="Times New Roman"/>
        </w:rPr>
        <w:br/>
        <w:t>z przetwarzaniem danych osobowych i w sprawie swobodnego przepływu takich danych oraz uchylenia dyrektywy 95/46/WE - dalej: „RODO” informuję, że:</w:t>
      </w:r>
    </w:p>
    <w:p w:rsidR="006F7D3E" w:rsidRDefault="006F7D3E" w:rsidP="006F7D3E">
      <w:pPr>
        <w:jc w:val="both"/>
        <w:rPr>
          <w:rFonts w:ascii="Times New Roman" w:eastAsia="Calibri" w:hAnsi="Times New Roman" w:cs="Times New Roman"/>
        </w:rPr>
      </w:pPr>
    </w:p>
    <w:p w:rsidR="006F7D3E" w:rsidRDefault="006F7D3E" w:rsidP="006F7D3E">
      <w:pPr>
        <w:numPr>
          <w:ilvl w:val="1"/>
          <w:numId w:val="4"/>
        </w:numPr>
        <w:suppressAutoHyphens/>
        <w:ind w:left="567"/>
        <w:contextualSpacing/>
        <w:jc w:val="both"/>
        <w:rPr>
          <w:rFonts w:ascii="Times New Roman" w:eastAsiaTheme="minorHAnsi" w:hAnsi="Times New Roman" w:cstheme="minorBidi"/>
          <w:sz w:val="22"/>
          <w:szCs w:val="22"/>
        </w:rPr>
      </w:pPr>
      <w:r>
        <w:rPr>
          <w:rFonts w:ascii="Times New Roman" w:eastAsia="Calibri" w:hAnsi="Times New Roman" w:cs="Times New Roman"/>
        </w:rPr>
        <w:t xml:space="preserve">Administratorem Państwa danych jest </w:t>
      </w:r>
      <w:r>
        <w:rPr>
          <w:rFonts w:ascii="Times New Roman" w:eastAsia="Calibri" w:hAnsi="Times New Roman" w:cs="Times New Roman"/>
          <w:b/>
        </w:rPr>
        <w:t xml:space="preserve">Starostwo Powiatowe w Nowym Dworze Gdańskim, reprezentowane przez Starostę Nowodworskiego, ul. gen. Władysława Sikorskiego 23, 82-100 Nowy Dwór Gdański, </w:t>
      </w:r>
    </w:p>
    <w:p w:rsidR="006F7D3E" w:rsidRDefault="006F7D3E" w:rsidP="006F7D3E">
      <w:pPr>
        <w:ind w:left="567"/>
        <w:contextualSpacing/>
        <w:jc w:val="both"/>
        <w:rPr>
          <w:rFonts w:asciiTheme="minorHAnsi" w:hAnsiTheme="minorHAnsi"/>
        </w:rPr>
      </w:pPr>
      <w:r>
        <w:rPr>
          <w:rFonts w:ascii="Times New Roman" w:eastAsia="Calibri" w:hAnsi="Times New Roman" w:cs="Times New Roman"/>
          <w:b/>
        </w:rPr>
        <w:t xml:space="preserve">e-mail: </w:t>
      </w:r>
      <w:hyperlink r:id="rId8" w:history="1">
        <w:r>
          <w:rPr>
            <w:rStyle w:val="czeinternetowe"/>
            <w:rFonts w:ascii="Times New Roman" w:eastAsia="Calibri" w:hAnsi="Times New Roman" w:cs="Times New Roman"/>
            <w:b/>
            <w:bCs/>
          </w:rPr>
          <w:t>starostwo@nowydworgdanski.pl</w:t>
        </w:r>
      </w:hyperlink>
      <w:r>
        <w:rPr>
          <w:rFonts w:ascii="Times New Roman" w:eastAsia="Calibri" w:hAnsi="Times New Roman" w:cs="Times New Roman"/>
          <w:b/>
        </w:rPr>
        <w:t>, tel.</w:t>
      </w:r>
      <w:r>
        <w:rPr>
          <w:rFonts w:ascii="Times New Roman" w:eastAsia="Calibri" w:hAnsi="Times New Roman" w:cs="Times New Roman"/>
          <w:b/>
          <w:bCs/>
        </w:rPr>
        <w:t xml:space="preserve"> 55 247 36 71</w:t>
      </w:r>
    </w:p>
    <w:p w:rsidR="006F7D3E" w:rsidRDefault="006F7D3E" w:rsidP="006F7D3E">
      <w:pPr>
        <w:numPr>
          <w:ilvl w:val="1"/>
          <w:numId w:val="4"/>
        </w:numPr>
        <w:suppressAutoHyphens/>
        <w:ind w:left="567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Administrator wyznaczył Inspektora Ochrony Danych, z którym mogą się Państwo kontaktować we wszystkich sprawach dotyczących przetwarzania danych osobowych</w:t>
      </w:r>
      <w:r>
        <w:rPr>
          <w:rFonts w:ascii="Times New Roman" w:eastAsia="Calibri" w:hAnsi="Times New Roman" w:cs="Times New Roman"/>
        </w:rPr>
        <w:br/>
        <w:t xml:space="preserve">za pośrednictwem adresu email: </w:t>
      </w:r>
      <w:r>
        <w:rPr>
          <w:rFonts w:ascii="Times New Roman" w:eastAsia="Calibri" w:hAnsi="Times New Roman" w:cs="Times New Roman"/>
          <w:b/>
          <w:color w:val="2E74B5"/>
          <w:u w:val="single"/>
        </w:rPr>
        <w:t>iod@nowydworgdanski.pl</w:t>
      </w:r>
      <w:r>
        <w:rPr>
          <w:rFonts w:ascii="Times New Roman" w:eastAsia="Calibri" w:hAnsi="Times New Roman" w:cs="Times New Roman"/>
          <w:color w:val="2E74B5"/>
        </w:rPr>
        <w:t xml:space="preserve"> </w:t>
      </w:r>
      <w:r>
        <w:rPr>
          <w:rFonts w:ascii="Times New Roman" w:eastAsia="Calibri" w:hAnsi="Times New Roman" w:cs="Times New Roman"/>
        </w:rPr>
        <w:t xml:space="preserve">lub pisemnie na adres Administratora. </w:t>
      </w:r>
    </w:p>
    <w:p w:rsidR="006F7D3E" w:rsidRDefault="006F7D3E" w:rsidP="006F7D3E">
      <w:pPr>
        <w:numPr>
          <w:ilvl w:val="1"/>
          <w:numId w:val="4"/>
        </w:numPr>
        <w:suppressAutoHyphens/>
        <w:ind w:left="567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 xml:space="preserve">Pani/Pana dane osobowe przetwarzane będą w celu realizacji zadań i obowiązków prawnych nałożonych na Zarząd Powiatu w Nowym Dworze Gdańskim: ustawą z dnia 21 marca 1985 r. o drogach publicznych (w szczególności wydawanie zezwoleń na zajęcie pasa drogowego, uzgodnienia lokalizacji urządzeń i zjazdów w pasie drogowym, oświadczenia w zakresie dostępu do drogi publicznej), ustawą z dnia 20 czerwca 1997 r. Prawo o ruchu drogowym (w szczególności wydawanie zezwoleń na wykorzystanie dróg w sposób szczególny, opiniowanie i zatwierdzanie czasowych i stałych organizacji </w:t>
      </w:r>
      <w:r>
        <w:rPr>
          <w:rFonts w:ascii="Times New Roman" w:hAnsi="Times New Roman"/>
        </w:rPr>
        <w:t>ruchu), Rozporządzenie Ministra Infrastruktury z dnia 24 czerwca 2022 r. w sprawie przepisów techniczno-budowlanych dotyczących dróg publicznych oraz ustawą z dnia 6 września 2001 r. o transporcie drogowym, ustawą z dnia 10 kwietnia 2003 r.</w:t>
      </w:r>
      <w:r>
        <w:rPr>
          <w:rFonts w:ascii="Times New Roman" w:hAnsi="Times New Roman"/>
        </w:rPr>
        <w:br/>
        <w:t>o szczególnych zasadach przygotowania i</w:t>
      </w:r>
      <w:r>
        <w:rPr>
          <w:rFonts w:ascii="Times New Roman" w:eastAsia="Calibri" w:hAnsi="Times New Roman" w:cs="Times New Roman"/>
        </w:rPr>
        <w:t xml:space="preserve"> realizacji inwestycji w zakresie dróg publicznych, rozporządzeniem Ministra Infrastruktury z dnia 23 września 2003 r.</w:t>
      </w:r>
      <w:r>
        <w:rPr>
          <w:rFonts w:ascii="Times New Roman" w:eastAsia="Calibri" w:hAnsi="Times New Roman" w:cs="Times New Roman"/>
        </w:rPr>
        <w:br/>
        <w:t>w sprawie szczegółowych warunków zarządzania ruchem na drogach oraz wykonywania nadzoru nad tym zarządzaniem, rozporządzeniem Ministra Infrastruktury z dnia 3 lipca 2003 r. w sprawie szczegółowych warunków technicznych dla znaków</w:t>
      </w:r>
      <w:r>
        <w:rPr>
          <w:rFonts w:ascii="Times New Roman" w:eastAsia="Calibri" w:hAnsi="Times New Roman" w:cs="Times New Roman"/>
        </w:rPr>
        <w:br/>
        <w:t>i sygnałów drogowych oraz urządzeń bezpieczeństwa ruchu drogowego i warunków ich umieszczania na drogach, ustawą z dnia 27 marca 2003 r. o planowaniu</w:t>
      </w:r>
      <w:r>
        <w:rPr>
          <w:rFonts w:ascii="Times New Roman" w:eastAsia="Calibri" w:hAnsi="Times New Roman" w:cs="Times New Roman"/>
        </w:rPr>
        <w:br/>
        <w:t>i zagospodarowaniu przestrzennym (opiniowanie projektów decyzji gmin w sprawie warunków zabudowy, lokalizacji inwestycji celu publicznego), ustawą z dnia 16 listopada 2006 r. o opłacie skarbowej, oraz ustawą z dnia 14 czerwca 1960 r. Kodeks postępowania administracyjnego, ustawa z dnia 7 lipca 1994 r. Prawo budowlane</w:t>
      </w:r>
      <w:r>
        <w:rPr>
          <w:rFonts w:ascii="Times New Roman" w:eastAsia="Calibri" w:hAnsi="Times New Roman" w:cs="Times New Roman"/>
        </w:rPr>
        <w:br/>
        <w:t>(w zakresie prawidłowego przebiegu robót budowlanych) ustawa z dnia 23 kwietnia 1964 r. Kodeks Cywilny (w szczególności w zakresie odpowiedzialności cywilnej zarządcy drogi za powstałe szkody na drogach powiatowych na terenie Powiatu Nowodworskiego oraz zawierania umów, zleceń zamówień itp.) oraz w celu realizacji zadań i obowiązków prawnych nałożonych na Starostę Nowodworskiego: Ustawa</w:t>
      </w:r>
      <w:r>
        <w:rPr>
          <w:rFonts w:ascii="Times New Roman" w:eastAsia="Calibri" w:hAnsi="Times New Roman" w:cs="Times New Roman"/>
        </w:rPr>
        <w:br/>
        <w:t>z dnia 12 kwietnia 2018 r. o rejestracji jachtów i innych jednostek pływających</w:t>
      </w:r>
      <w:r>
        <w:rPr>
          <w:rFonts w:ascii="Times New Roman" w:eastAsia="Calibri" w:hAnsi="Times New Roman" w:cs="Times New Roman"/>
        </w:rPr>
        <w:br/>
        <w:t>o długości do 24 m (w zakresie rejestracji jachtów i innych jednostek pływających</w:t>
      </w:r>
      <w:r>
        <w:rPr>
          <w:rFonts w:ascii="Times New Roman" w:eastAsia="Calibri" w:hAnsi="Times New Roman" w:cs="Times New Roman"/>
        </w:rPr>
        <w:br/>
        <w:t xml:space="preserve">o długości do 24 metrów), na podstawie art. 6 ust. 1 lit. c RODO. </w:t>
      </w:r>
    </w:p>
    <w:p w:rsidR="006F7D3E" w:rsidRDefault="006F7D3E" w:rsidP="006F7D3E">
      <w:pPr>
        <w:numPr>
          <w:ilvl w:val="1"/>
          <w:numId w:val="4"/>
        </w:numPr>
        <w:suppressAutoHyphens/>
        <w:ind w:left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Odbiorcą Pani/Pana danych osobowych mogą być w szczególności: operatorzy pocztowi, podmioty świadczące dla Administratora usługi: kurierskie, prawne oraz inne organy publiczne i jednostki pomocnicze Powiatu, o ile nie otrzymują danych w ramach konkretnego postępowania, firmy ubezpieczeniowe będące ubezpieczycielem od odpowiedzialności cywilnej Powiatu Nowodworskiego z tytułu utrzymania dróg.</w:t>
      </w:r>
    </w:p>
    <w:p w:rsidR="006F7D3E" w:rsidRDefault="006F7D3E" w:rsidP="006F7D3E">
      <w:pPr>
        <w:numPr>
          <w:ilvl w:val="1"/>
          <w:numId w:val="4"/>
        </w:numPr>
        <w:suppressAutoHyphens/>
        <w:ind w:left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Pani/Pana dane osobowe nie będą przekazywane do państwa trzeciego/organizacji międzynarodowej ani nie będą przetwarzane w sposób zautomatyzowany w tym również w formie profilowania.</w:t>
      </w:r>
    </w:p>
    <w:p w:rsidR="006F7D3E" w:rsidRDefault="006F7D3E" w:rsidP="006F7D3E">
      <w:pPr>
        <w:pStyle w:val="Akapitzlist"/>
        <w:numPr>
          <w:ilvl w:val="1"/>
          <w:numId w:val="4"/>
        </w:numPr>
        <w:suppressAutoHyphens/>
        <w:spacing w:after="160" w:line="25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Państwa dane osobowe będą przetwarzane przez okres niezbędny do realizacji ww. celu z  uwzględnieniem okresów przechowywania określonych w przepisach szczególnych, </w:t>
      </w:r>
      <w:r>
        <w:rPr>
          <w:rFonts w:ascii="Times New Roman" w:hAnsi="Times New Roman" w:cs="Times New Roman"/>
          <w:sz w:val="24"/>
          <w:szCs w:val="24"/>
        </w:rPr>
        <w:br/>
        <w:t xml:space="preserve">w tym przepisach archiwalnych, zgodnie z zapisami ustawy z dnia 14 lipca 1983 r. </w:t>
      </w:r>
      <w:r>
        <w:rPr>
          <w:rFonts w:ascii="Times New Roman" w:hAnsi="Times New Roman" w:cs="Times New Roman"/>
          <w:sz w:val="24"/>
          <w:szCs w:val="24"/>
        </w:rPr>
        <w:br/>
        <w:t>o narodowym zasobie archiwalnym i archiwach.</w:t>
      </w:r>
    </w:p>
    <w:p w:rsidR="006F7D3E" w:rsidRDefault="006F7D3E" w:rsidP="006F7D3E">
      <w:pPr>
        <w:pStyle w:val="Akapitzlist"/>
        <w:numPr>
          <w:ilvl w:val="1"/>
          <w:numId w:val="4"/>
        </w:numPr>
        <w:suppressAutoHyphens/>
        <w:spacing w:after="160" w:line="25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6F7D3E" w:rsidRDefault="006F7D3E" w:rsidP="006F7D3E">
      <w:pPr>
        <w:numPr>
          <w:ilvl w:val="0"/>
          <w:numId w:val="5"/>
        </w:numPr>
        <w:suppressAutoHyphens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l-PL"/>
        </w:rPr>
        <w:t>prawo dostępu do swoich danych oraz otrzymania ich kopii;</w:t>
      </w:r>
    </w:p>
    <w:p w:rsidR="006F7D3E" w:rsidRDefault="006F7D3E" w:rsidP="006F7D3E">
      <w:pPr>
        <w:numPr>
          <w:ilvl w:val="0"/>
          <w:numId w:val="6"/>
        </w:numPr>
        <w:suppressAutoHyphens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l-PL"/>
        </w:rPr>
        <w:t>prawo do sprostowania (poprawiania) swoich danych osobowych;</w:t>
      </w:r>
    </w:p>
    <w:p w:rsidR="006F7D3E" w:rsidRDefault="006F7D3E" w:rsidP="006F7D3E">
      <w:pPr>
        <w:numPr>
          <w:ilvl w:val="0"/>
          <w:numId w:val="6"/>
        </w:numPr>
        <w:suppressAutoHyphens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l-PL"/>
        </w:rPr>
        <w:t>prawo do ograniczenia przetwarzania danych osobowych;</w:t>
      </w:r>
    </w:p>
    <w:p w:rsidR="006F7D3E" w:rsidRDefault="006F7D3E" w:rsidP="006F7D3E">
      <w:pPr>
        <w:numPr>
          <w:ilvl w:val="0"/>
          <w:numId w:val="6"/>
        </w:numPr>
        <w:suppressAutoHyphens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prawo do usunięcia swoich danych </w:t>
      </w:r>
    </w:p>
    <w:p w:rsidR="006F7D3E" w:rsidRDefault="006F7D3E" w:rsidP="006F7D3E">
      <w:pPr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l-PL"/>
        </w:rPr>
        <w:t>(w przypadkach i na zasadach  określonych przepisami prawa)</w:t>
      </w:r>
    </w:p>
    <w:p w:rsidR="006F7D3E" w:rsidRDefault="006F7D3E" w:rsidP="006F7D3E">
      <w:pPr>
        <w:pStyle w:val="Akapitzlist"/>
        <w:numPr>
          <w:ilvl w:val="0"/>
          <w:numId w:val="6"/>
        </w:numPr>
        <w:suppressAutoHyphens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danych przetwarzanych na podstawie zgody – także prawo do jej cofnięcia w dowolnym momencie bez wpływu na zgodność z prawem przetwarzania, którego dokonano na podstawie zgody przed jej cofnięciem;</w:t>
      </w:r>
    </w:p>
    <w:p w:rsidR="006F7D3E" w:rsidRDefault="006F7D3E" w:rsidP="006F7D3E">
      <w:pPr>
        <w:numPr>
          <w:ilvl w:val="0"/>
          <w:numId w:val="6"/>
        </w:numPr>
        <w:suppressAutoHyphens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:rsidR="006F7D3E" w:rsidRDefault="006F7D3E" w:rsidP="006F7D3E">
      <w:pPr>
        <w:numPr>
          <w:ilvl w:val="1"/>
          <w:numId w:val="4"/>
        </w:numPr>
        <w:suppressAutoHyphens/>
        <w:ind w:left="56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Podanie przez Panią/Pana danych osobowych jest wymogiem ustawowym i jest Pani/Pan zobowiązana (-y) do ich podania. Konsekwencją niepodania danych będzie brak możliwości realizacji zadania nałożonego ustawą na Administratora. Nie dotyczy to podania danych w celu zawarcia i wykonania umowy. W tym wypadku niepodanie danych uniemożliwi jej zawarcie i wykonanie. W zakresie danych dodatkowych, takich jak e-mail, telefon – ich podanie jest z reguły dobrowolne. </w:t>
      </w:r>
    </w:p>
    <w:p w:rsidR="006F7D3E" w:rsidRDefault="006F7D3E" w:rsidP="006F7D3E">
      <w:pPr>
        <w:ind w:left="207"/>
        <w:contextualSpacing/>
        <w:jc w:val="both"/>
        <w:rPr>
          <w:rFonts w:ascii="Times New Roman" w:hAnsi="Times New Roman" w:cs="Times New Roman"/>
        </w:rPr>
      </w:pPr>
    </w:p>
    <w:p w:rsidR="006F7D3E" w:rsidRDefault="006F7D3E" w:rsidP="006F7D3E">
      <w:pPr>
        <w:contextualSpacing/>
        <w:jc w:val="both"/>
        <w:rPr>
          <w:rFonts w:ascii="Times New Roman" w:hAnsi="Times New Roman" w:cs="Times New Roman"/>
        </w:rPr>
      </w:pPr>
    </w:p>
    <w:p w:rsidR="006F7D3E" w:rsidRDefault="006F7D3E" w:rsidP="006F7D3E">
      <w:pPr>
        <w:jc w:val="right"/>
        <w:rPr>
          <w:rFonts w:ascii="Times New Roman" w:eastAsia="Calibri" w:hAnsi="Times New Roman" w:cstheme="minorBidi"/>
          <w:sz w:val="20"/>
          <w:szCs w:val="20"/>
        </w:rPr>
      </w:pPr>
    </w:p>
    <w:p w:rsidR="006F7D3E" w:rsidRDefault="006F7D3E" w:rsidP="006F7D3E">
      <w:pPr>
        <w:jc w:val="right"/>
        <w:rPr>
          <w:rFonts w:ascii="Times New Roman" w:eastAsia="Calibri" w:hAnsi="Times New Roman"/>
          <w:sz w:val="20"/>
          <w:szCs w:val="20"/>
        </w:rPr>
      </w:pPr>
    </w:p>
    <w:p w:rsidR="006F7D3E" w:rsidRDefault="006F7D3E" w:rsidP="006F7D3E">
      <w:pPr>
        <w:jc w:val="right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="Calibri" w:hAnsi="Times New Roman"/>
          <w:sz w:val="20"/>
          <w:szCs w:val="20"/>
        </w:rPr>
        <w:t>________________________</w:t>
      </w:r>
    </w:p>
    <w:p w:rsidR="006F7D3E" w:rsidRDefault="006F7D3E" w:rsidP="006F7D3E">
      <w:pPr>
        <w:ind w:left="7080" w:firstLine="708"/>
        <w:rPr>
          <w:rFonts w:ascii="Times New Roman" w:hAnsi="Times New Roman"/>
        </w:rPr>
      </w:pPr>
      <w:r>
        <w:rPr>
          <w:rFonts w:ascii="Times New Roman" w:eastAsia="Calibri" w:hAnsi="Times New Roman"/>
          <w:sz w:val="20"/>
          <w:szCs w:val="20"/>
        </w:rPr>
        <w:t>(podpis)</w:t>
      </w:r>
    </w:p>
    <w:p w:rsidR="004F35FC" w:rsidRDefault="004F35FC" w:rsidP="001B2625">
      <w:pPr>
        <w:pStyle w:val="NormalnyWeb"/>
        <w:shd w:val="clear" w:color="auto" w:fill="FFFFFF"/>
        <w:spacing w:after="0"/>
        <w:rPr>
          <w:sz w:val="20"/>
          <w:szCs w:val="20"/>
        </w:rPr>
      </w:pPr>
      <w:bookmarkStart w:id="1" w:name="_GoBack"/>
      <w:bookmarkEnd w:id="1"/>
    </w:p>
    <w:sectPr w:rsidR="004F35FC">
      <w:headerReference w:type="default" r:id="rId9"/>
      <w:pgSz w:w="11906" w:h="16838"/>
      <w:pgMar w:top="933" w:right="855" w:bottom="1134" w:left="88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29" w:rsidRDefault="00D80729" w:rsidP="00080CAA">
      <w:r>
        <w:separator/>
      </w:r>
    </w:p>
  </w:endnote>
  <w:endnote w:type="continuationSeparator" w:id="0">
    <w:p w:rsidR="00D80729" w:rsidRDefault="00D80729" w:rsidP="000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29" w:rsidRDefault="00D80729" w:rsidP="00080CAA">
      <w:r>
        <w:separator/>
      </w:r>
    </w:p>
  </w:footnote>
  <w:footnote w:type="continuationSeparator" w:id="0">
    <w:p w:rsidR="00D80729" w:rsidRDefault="00D80729" w:rsidP="00080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CAA" w:rsidRPr="00080CAA" w:rsidRDefault="00080CAA" w:rsidP="00080CAA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Druk </w:t>
    </w:r>
    <w:r w:rsidRPr="00080CAA">
      <w:rPr>
        <w:rFonts w:ascii="Times New Roman" w:hAnsi="Times New Roman" w:cs="Times New Roman"/>
        <w:sz w:val="24"/>
        <w:szCs w:val="24"/>
      </w:rPr>
      <w:t>INF-2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96E1B"/>
    <w:multiLevelType w:val="multilevel"/>
    <w:tmpl w:val="C0C02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40F57FC"/>
    <w:multiLevelType w:val="hybridMultilevel"/>
    <w:tmpl w:val="B29E03C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A385346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0466"/>
    <w:multiLevelType w:val="multilevel"/>
    <w:tmpl w:val="D81EAA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F9A181D"/>
    <w:multiLevelType w:val="multilevel"/>
    <w:tmpl w:val="7DF0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A5"/>
    <w:rsid w:val="00080CAA"/>
    <w:rsid w:val="001B2625"/>
    <w:rsid w:val="001E0A4D"/>
    <w:rsid w:val="0029688C"/>
    <w:rsid w:val="002C065D"/>
    <w:rsid w:val="00494CBD"/>
    <w:rsid w:val="004F35FC"/>
    <w:rsid w:val="00594D4A"/>
    <w:rsid w:val="005D6FF5"/>
    <w:rsid w:val="006F7D3E"/>
    <w:rsid w:val="00854F69"/>
    <w:rsid w:val="00893F95"/>
    <w:rsid w:val="0089545D"/>
    <w:rsid w:val="009772B8"/>
    <w:rsid w:val="00A16D7F"/>
    <w:rsid w:val="00A65B4E"/>
    <w:rsid w:val="00B94EA5"/>
    <w:rsid w:val="00BE54A3"/>
    <w:rsid w:val="00D80729"/>
    <w:rsid w:val="00DB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080C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80CA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80CAA"/>
    <w:rPr>
      <w:rFonts w:ascii="Liberation Sans" w:eastAsia="Microsoft YaHei" w:hAnsi="Liberation Sans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CA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CAA"/>
    <w:rPr>
      <w:rFonts w:ascii="Tahoma" w:hAnsi="Tahoma"/>
      <w:sz w:val="16"/>
      <w:szCs w:val="14"/>
    </w:rPr>
  </w:style>
  <w:style w:type="paragraph" w:styleId="NormalnyWeb">
    <w:name w:val="Normal (Web)"/>
    <w:basedOn w:val="Normalny"/>
    <w:uiPriority w:val="99"/>
    <w:unhideWhenUsed/>
    <w:rsid w:val="004F35FC"/>
    <w:pPr>
      <w:spacing w:before="100" w:beforeAutospacing="1" w:after="119"/>
    </w:pPr>
    <w:rPr>
      <w:rFonts w:ascii="Times New Roman" w:eastAsia="Times New Roman" w:hAnsi="Times New Roman" w:cs="Times New Roman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1B26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262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B2625"/>
    <w:rPr>
      <w:color w:val="0000FF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6F7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080C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80CA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80CAA"/>
    <w:rPr>
      <w:rFonts w:ascii="Liberation Sans" w:eastAsia="Microsoft YaHei" w:hAnsi="Liberation Sans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CA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CAA"/>
    <w:rPr>
      <w:rFonts w:ascii="Tahoma" w:hAnsi="Tahoma"/>
      <w:sz w:val="16"/>
      <w:szCs w:val="14"/>
    </w:rPr>
  </w:style>
  <w:style w:type="paragraph" w:styleId="NormalnyWeb">
    <w:name w:val="Normal (Web)"/>
    <w:basedOn w:val="Normalny"/>
    <w:uiPriority w:val="99"/>
    <w:unhideWhenUsed/>
    <w:rsid w:val="004F35FC"/>
    <w:pPr>
      <w:spacing w:before="100" w:beforeAutospacing="1" w:after="119"/>
    </w:pPr>
    <w:rPr>
      <w:rFonts w:ascii="Times New Roman" w:eastAsia="Times New Roman" w:hAnsi="Times New Roman" w:cs="Times New Roman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1B26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262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B2625"/>
    <w:rPr>
      <w:color w:val="0000FF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6F7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nowydworgdan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Jakub Neumann</cp:lastModifiedBy>
  <cp:revision>12</cp:revision>
  <cp:lastPrinted>2020-01-09T12:46:00Z</cp:lastPrinted>
  <dcterms:created xsi:type="dcterms:W3CDTF">2019-09-25T06:56:00Z</dcterms:created>
  <dcterms:modified xsi:type="dcterms:W3CDTF">2023-09-20T13:45:00Z</dcterms:modified>
  <dc:language>pl-PL</dc:language>
</cp:coreProperties>
</file>