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9" w:rsidRDefault="00025E30" w:rsidP="00CE56A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Załączni</w:t>
      </w:r>
      <w:r w:rsidR="009F3C04">
        <w:rPr>
          <w:rFonts w:cstheme="minorHAnsi"/>
          <w:color w:val="000000"/>
          <w:sz w:val="24"/>
          <w:szCs w:val="24"/>
        </w:rPr>
        <w:t xml:space="preserve">k Nr </w:t>
      </w:r>
      <w:r w:rsidR="00EA3539">
        <w:rPr>
          <w:rFonts w:cstheme="minorHAnsi"/>
          <w:color w:val="000000"/>
          <w:sz w:val="24"/>
          <w:szCs w:val="24"/>
        </w:rPr>
        <w:t>4</w:t>
      </w:r>
      <w:r w:rsidRPr="00025E30">
        <w:rPr>
          <w:rFonts w:cstheme="minorHAnsi"/>
          <w:color w:val="000000"/>
          <w:sz w:val="24"/>
          <w:szCs w:val="24"/>
        </w:rPr>
        <w:t xml:space="preserve"> do zapytania ofertowego </w:t>
      </w:r>
    </w:p>
    <w:p w:rsidR="00274D29" w:rsidRDefault="00274D29" w:rsidP="00CD24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Default="00861DA3" w:rsidP="00861D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UMOWA</w:t>
      </w:r>
      <w:r w:rsidR="00025E30" w:rsidRPr="00274D29"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O DZIEŁO</w:t>
      </w:r>
    </w:p>
    <w:p w:rsidR="00D94E30" w:rsidRPr="00274D29" w:rsidRDefault="00D94E30" w:rsidP="00861D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CD2423" w:rsidRPr="000C3350" w:rsidRDefault="00CD2423" w:rsidP="006F52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jc w:val="both"/>
        <w:rPr>
          <w:rFonts w:ascii="Calibri" w:hAnsi="Calibri" w:cs="Calibri"/>
          <w:snapToGrid w:val="0"/>
        </w:rPr>
      </w:pPr>
      <w:r w:rsidRPr="000C3350">
        <w:rPr>
          <w:rFonts w:ascii="Calibri" w:hAnsi="Calibri" w:cs="Calibri"/>
          <w:snapToGrid w:val="0"/>
        </w:rPr>
        <w:t>zawarta w dniu _________ 20</w:t>
      </w:r>
      <w:r w:rsidR="00D94E30">
        <w:rPr>
          <w:rFonts w:ascii="Calibri" w:hAnsi="Calibri" w:cs="Calibri"/>
          <w:snapToGrid w:val="0"/>
        </w:rPr>
        <w:t>20</w:t>
      </w:r>
      <w:r w:rsidRPr="000C3350">
        <w:rPr>
          <w:rFonts w:ascii="Calibri" w:hAnsi="Calibri" w:cs="Calibri"/>
          <w:snapToGrid w:val="0"/>
        </w:rPr>
        <w:t xml:space="preserve"> r. w ______________ pomiędzy: </w:t>
      </w:r>
    </w:p>
    <w:p w:rsidR="00CD2423" w:rsidRPr="00CD2423" w:rsidRDefault="00CD2423" w:rsidP="006F52E1">
      <w:pPr>
        <w:pStyle w:val="Tekstpodstawowy"/>
        <w:spacing w:line="259" w:lineRule="auto"/>
        <w:jc w:val="both"/>
        <w:rPr>
          <w:rFonts w:ascii="Calibri" w:hAnsi="Calibri" w:cs="Calibri"/>
          <w:i w:val="0"/>
          <w:color w:val="000000"/>
        </w:rPr>
      </w:pPr>
      <w:r w:rsidRPr="000C3350">
        <w:rPr>
          <w:rFonts w:ascii="Calibri" w:hAnsi="Calibri" w:cs="Calibri"/>
          <w:b/>
          <w:i w:val="0"/>
          <w:color w:val="000000"/>
        </w:rPr>
        <w:t xml:space="preserve">Powiatem Nowodworskim </w:t>
      </w:r>
      <w:r w:rsidRPr="000C3350">
        <w:rPr>
          <w:rFonts w:ascii="Calibri" w:hAnsi="Calibri" w:cs="Calibri"/>
          <w:bCs/>
          <w:i w:val="0"/>
          <w:color w:val="000000"/>
        </w:rPr>
        <w:t>reprezentowanym przez Zarząd Powiatu w Nowym Dworze Gdańskim</w:t>
      </w:r>
      <w:r w:rsidRPr="000C3350">
        <w:rPr>
          <w:rFonts w:ascii="Calibri" w:hAnsi="Calibri" w:cs="Calibri"/>
          <w:i w:val="0"/>
          <w:color w:val="000000"/>
        </w:rPr>
        <w:t xml:space="preserve"> z siedzibą w Nowym Dworze Gdańskim, ul. gen. Władysława Sikorskiego 23, </w:t>
      </w:r>
      <w:r w:rsidRPr="00CD2423">
        <w:rPr>
          <w:rFonts w:ascii="Calibri" w:hAnsi="Calibri" w:cs="Calibri"/>
          <w:i w:val="0"/>
          <w:color w:val="000000"/>
        </w:rPr>
        <w:t xml:space="preserve">zwanym dalej </w:t>
      </w:r>
      <w:r>
        <w:rPr>
          <w:rFonts w:ascii="Calibri" w:hAnsi="Calibri" w:cs="Calibri"/>
          <w:i w:val="0"/>
          <w:color w:val="000000"/>
        </w:rPr>
        <w:t>„</w:t>
      </w:r>
      <w:r w:rsidRPr="00CD2423">
        <w:rPr>
          <w:rFonts w:ascii="Calibri" w:hAnsi="Calibri" w:cs="Calibri"/>
          <w:b/>
          <w:i w:val="0"/>
          <w:color w:val="000000"/>
        </w:rPr>
        <w:t>Zamawiającym</w:t>
      </w:r>
      <w:r>
        <w:rPr>
          <w:rFonts w:ascii="Calibri" w:hAnsi="Calibri" w:cs="Calibri"/>
          <w:b/>
          <w:i w:val="0"/>
          <w:color w:val="000000"/>
        </w:rPr>
        <w:t>”</w:t>
      </w:r>
      <w:r w:rsidRPr="00CD2423">
        <w:rPr>
          <w:rFonts w:ascii="Calibri" w:hAnsi="Calibri" w:cs="Calibri"/>
          <w:i w:val="0"/>
          <w:color w:val="000000"/>
        </w:rPr>
        <w:t>, w imieniu którego występują:</w:t>
      </w:r>
    </w:p>
    <w:p w:rsidR="00CD2423" w:rsidRPr="00CD2423" w:rsidRDefault="00CD2423" w:rsidP="00491A02">
      <w:pPr>
        <w:numPr>
          <w:ilvl w:val="0"/>
          <w:numId w:val="3"/>
        </w:numPr>
        <w:tabs>
          <w:tab w:val="num" w:pos="360"/>
        </w:tabs>
        <w:spacing w:after="120" w:line="259" w:lineRule="auto"/>
        <w:ind w:left="357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CD2423">
        <w:rPr>
          <w:rFonts w:ascii="Calibri" w:hAnsi="Calibri" w:cs="Calibri"/>
          <w:sz w:val="24"/>
          <w:szCs w:val="24"/>
        </w:rPr>
        <w:t>Jacek Gross</w:t>
      </w:r>
      <w:r>
        <w:rPr>
          <w:rFonts w:ascii="Calibri" w:hAnsi="Calibri" w:cs="Calibri"/>
          <w:sz w:val="24"/>
          <w:szCs w:val="24"/>
        </w:rPr>
        <w:t xml:space="preserve"> </w:t>
      </w:r>
      <w:r w:rsidRPr="00CD2423">
        <w:rPr>
          <w:rFonts w:ascii="Calibri" w:hAnsi="Calibri" w:cs="Calibri"/>
          <w:sz w:val="24"/>
          <w:szCs w:val="24"/>
        </w:rPr>
        <w:t>– Starosta Nowodworski,</w:t>
      </w:r>
    </w:p>
    <w:p w:rsidR="00CD2423" w:rsidRPr="00CD2423" w:rsidRDefault="00CD2423" w:rsidP="00491A02">
      <w:pPr>
        <w:numPr>
          <w:ilvl w:val="0"/>
          <w:numId w:val="3"/>
        </w:numPr>
        <w:tabs>
          <w:tab w:val="num" w:pos="360"/>
        </w:tabs>
        <w:spacing w:after="120" w:line="259" w:lineRule="auto"/>
        <w:ind w:left="357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CD2423">
        <w:rPr>
          <w:rFonts w:ascii="Calibri" w:hAnsi="Calibri" w:cs="Calibri"/>
          <w:sz w:val="24"/>
          <w:szCs w:val="24"/>
        </w:rPr>
        <w:t xml:space="preserve">Barbara </w:t>
      </w:r>
      <w:proofErr w:type="spellStart"/>
      <w:r w:rsidRPr="00CD2423">
        <w:rPr>
          <w:rFonts w:ascii="Calibri" w:hAnsi="Calibri" w:cs="Calibri"/>
          <w:sz w:val="24"/>
          <w:szCs w:val="24"/>
        </w:rPr>
        <w:t>Ogrodowsk</w:t>
      </w:r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CD2423">
        <w:rPr>
          <w:rFonts w:ascii="Calibri" w:hAnsi="Calibri" w:cs="Calibri"/>
          <w:sz w:val="24"/>
          <w:szCs w:val="24"/>
        </w:rPr>
        <w:t>– Wicestarosta Nowodworski,</w:t>
      </w:r>
    </w:p>
    <w:p w:rsidR="00CD2423" w:rsidRPr="00CD2423" w:rsidRDefault="00CD2423" w:rsidP="006F52E1">
      <w:pPr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  <w:r w:rsidRPr="00CD2423">
        <w:rPr>
          <w:rFonts w:ascii="Calibri" w:hAnsi="Calibri" w:cs="Calibri"/>
          <w:sz w:val="24"/>
          <w:szCs w:val="24"/>
        </w:rPr>
        <w:t xml:space="preserve">przy kontrasygnacie </w:t>
      </w:r>
      <w:r w:rsidR="0013005B">
        <w:rPr>
          <w:rFonts w:ascii="Calibri" w:hAnsi="Calibri" w:cs="Calibri"/>
          <w:sz w:val="24"/>
          <w:szCs w:val="24"/>
        </w:rPr>
        <w:t xml:space="preserve">Aleksandry </w:t>
      </w:r>
      <w:proofErr w:type="spellStart"/>
      <w:r w:rsidR="0013005B">
        <w:rPr>
          <w:rFonts w:ascii="Calibri" w:hAnsi="Calibri" w:cs="Calibri"/>
          <w:sz w:val="24"/>
          <w:szCs w:val="24"/>
        </w:rPr>
        <w:t>Stryniewskiej</w:t>
      </w:r>
      <w:proofErr w:type="spellEnd"/>
      <w:r w:rsidRPr="00CD2423">
        <w:rPr>
          <w:rFonts w:ascii="Calibri" w:hAnsi="Calibri" w:cs="Calibri"/>
          <w:sz w:val="24"/>
          <w:szCs w:val="24"/>
        </w:rPr>
        <w:t xml:space="preserve"> – Skarbnika Powiatu.</w:t>
      </w:r>
    </w:p>
    <w:p w:rsidR="00CD2423" w:rsidRPr="00CD2423" w:rsidRDefault="00CD2423" w:rsidP="006F52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CD2423">
        <w:rPr>
          <w:rFonts w:ascii="Calibri" w:hAnsi="Calibri" w:cs="Calibri"/>
          <w:snapToGrid w:val="0"/>
          <w:sz w:val="24"/>
          <w:szCs w:val="24"/>
        </w:rPr>
        <w:t>a</w:t>
      </w:r>
    </w:p>
    <w:p w:rsidR="00CD2423" w:rsidRPr="00CD2423" w:rsidRDefault="00CD2423" w:rsidP="006F52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Firmą pod nazwą </w:t>
      </w:r>
      <w:r w:rsidRPr="00CD2423">
        <w:rPr>
          <w:rFonts w:ascii="Calibri" w:hAnsi="Calibri" w:cs="Calibri"/>
          <w:snapToGrid w:val="0"/>
          <w:sz w:val="24"/>
          <w:szCs w:val="24"/>
        </w:rPr>
        <w:t>_________________  z siedzibą w  ______________, wpisaną do ewidencji działalności gospodarczej KRS w _________ pod numerem _____________ NIP___________, REGON ___________, zwaną dalej „</w:t>
      </w:r>
      <w:r>
        <w:rPr>
          <w:rFonts w:ascii="Calibri" w:hAnsi="Calibri" w:cs="Calibri"/>
          <w:b/>
          <w:snapToGrid w:val="0"/>
          <w:sz w:val="24"/>
          <w:szCs w:val="24"/>
        </w:rPr>
        <w:t>Przyjmującą Zamówienie</w:t>
      </w:r>
      <w:r w:rsidRPr="00CD2423">
        <w:rPr>
          <w:rFonts w:ascii="Calibri" w:hAnsi="Calibri" w:cs="Calibri"/>
          <w:snapToGrid w:val="0"/>
          <w:sz w:val="24"/>
          <w:szCs w:val="24"/>
        </w:rPr>
        <w:t xml:space="preserve">”, reprezentowaną przez: </w:t>
      </w:r>
    </w:p>
    <w:p w:rsidR="00CD2423" w:rsidRDefault="00CD2423" w:rsidP="006F52E1">
      <w:pPr>
        <w:pStyle w:val="Akapitzlist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357" w:hanging="357"/>
        <w:jc w:val="both"/>
        <w:rPr>
          <w:rFonts w:ascii="Calibri" w:hAnsi="Calibri" w:cs="Calibri"/>
          <w:snapToGrid w:val="0"/>
          <w:sz w:val="24"/>
          <w:szCs w:val="24"/>
        </w:rPr>
      </w:pPr>
      <w:r w:rsidRPr="00CD2423">
        <w:rPr>
          <w:rFonts w:ascii="Calibri" w:hAnsi="Calibri" w:cs="Calibri"/>
          <w:snapToGrid w:val="0"/>
          <w:sz w:val="24"/>
          <w:szCs w:val="24"/>
        </w:rPr>
        <w:t xml:space="preserve">_______________________ </w:t>
      </w:r>
    </w:p>
    <w:p w:rsidR="00672843" w:rsidRDefault="00672843" w:rsidP="006F52E1">
      <w:pPr>
        <w:pStyle w:val="Akapitzlist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357" w:hanging="357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_______________________</w:t>
      </w:r>
    </w:p>
    <w:p w:rsidR="00672843" w:rsidRPr="00CD2423" w:rsidRDefault="00672843" w:rsidP="006F52E1">
      <w:pPr>
        <w:pStyle w:val="Akapitzli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59" w:lineRule="auto"/>
        <w:ind w:left="357" w:hanging="357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72843" w:rsidRDefault="00672843" w:rsidP="006F52E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</w:p>
    <w:p w:rsidR="00CD2423" w:rsidRDefault="00CD2423" w:rsidP="006F52E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Calibri" w:hAnsi="Calibri" w:cs="Calibri"/>
          <w:sz w:val="24"/>
          <w:szCs w:val="24"/>
        </w:rPr>
      </w:pPr>
      <w:r w:rsidRPr="00CD2423">
        <w:rPr>
          <w:rFonts w:ascii="Calibri" w:hAnsi="Calibri" w:cs="Calibri"/>
          <w:sz w:val="24"/>
          <w:szCs w:val="24"/>
        </w:rPr>
        <w:t>o następującej treści:</w:t>
      </w:r>
    </w:p>
    <w:p w:rsidR="00672843" w:rsidRDefault="00672843" w:rsidP="006F52E1">
      <w:pPr>
        <w:spacing w:after="0" w:line="259" w:lineRule="auto"/>
        <w:jc w:val="both"/>
        <w:rPr>
          <w:rFonts w:ascii="Calibri" w:hAnsi="Calibri" w:cs="Calibri"/>
          <w:b/>
        </w:rPr>
      </w:pPr>
    </w:p>
    <w:p w:rsidR="00CD2423" w:rsidRPr="00672843" w:rsidRDefault="00CD2423" w:rsidP="006F52E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672843">
        <w:rPr>
          <w:rFonts w:cstheme="minorHAnsi"/>
          <w:b/>
          <w:sz w:val="24"/>
          <w:szCs w:val="24"/>
        </w:rPr>
        <w:t>Zamawiający</w:t>
      </w:r>
      <w:r w:rsidRPr="00672843">
        <w:rPr>
          <w:rFonts w:cstheme="minorHAnsi"/>
          <w:sz w:val="24"/>
          <w:szCs w:val="24"/>
        </w:rPr>
        <w:t xml:space="preserve"> i </w:t>
      </w:r>
      <w:r w:rsidRPr="00672843">
        <w:rPr>
          <w:rFonts w:cstheme="minorHAnsi"/>
          <w:b/>
          <w:sz w:val="24"/>
          <w:szCs w:val="24"/>
        </w:rPr>
        <w:t>Przyjmujący Zamówienie</w:t>
      </w:r>
      <w:r w:rsidRPr="00672843">
        <w:rPr>
          <w:rFonts w:cstheme="minorHAnsi"/>
          <w:sz w:val="24"/>
          <w:szCs w:val="24"/>
        </w:rPr>
        <w:t xml:space="preserve"> w treści umowy zwani są także </w:t>
      </w:r>
      <w:r w:rsidRPr="00672843">
        <w:rPr>
          <w:rFonts w:cstheme="minorHAnsi"/>
          <w:b/>
          <w:sz w:val="24"/>
          <w:szCs w:val="24"/>
        </w:rPr>
        <w:t>Stronami</w:t>
      </w:r>
      <w:r w:rsidRPr="00672843">
        <w:rPr>
          <w:rFonts w:cstheme="minorHAnsi"/>
          <w:sz w:val="24"/>
          <w:szCs w:val="24"/>
        </w:rPr>
        <w:t xml:space="preserve">. </w:t>
      </w:r>
      <w:r w:rsidRPr="00672843">
        <w:rPr>
          <w:rFonts w:cstheme="minorHAnsi"/>
          <w:b/>
          <w:sz w:val="24"/>
          <w:szCs w:val="24"/>
        </w:rPr>
        <w:t>Strony</w:t>
      </w:r>
      <w:r w:rsidRPr="00672843">
        <w:rPr>
          <w:rFonts w:cstheme="minorHAnsi"/>
          <w:sz w:val="24"/>
          <w:szCs w:val="24"/>
        </w:rPr>
        <w:t xml:space="preserve">, mając na uwadze zasadę ekwiwalentności wzajemnych świadczeń, ustaliły następujące zasady i warunki zamówienia </w:t>
      </w:r>
      <w:r w:rsidR="00672843">
        <w:rPr>
          <w:rFonts w:cstheme="minorHAnsi"/>
          <w:sz w:val="24"/>
          <w:szCs w:val="24"/>
        </w:rPr>
        <w:t>usługi polegającej</w:t>
      </w:r>
      <w:r w:rsidRPr="00672843">
        <w:rPr>
          <w:rFonts w:cstheme="minorHAnsi"/>
          <w:sz w:val="24"/>
          <w:szCs w:val="24"/>
        </w:rPr>
        <w:t xml:space="preserve"> na wykonaniu dzieła dotyczącego</w:t>
      </w:r>
      <w:r w:rsidR="00EA3539">
        <w:rPr>
          <w:rFonts w:cstheme="minorHAnsi"/>
          <w:sz w:val="24"/>
          <w:szCs w:val="24"/>
        </w:rPr>
        <w:t xml:space="preserve"> wykonania</w:t>
      </w:r>
      <w:r w:rsidRPr="00672843">
        <w:rPr>
          <w:rFonts w:cstheme="minorHAnsi"/>
          <w:sz w:val="24"/>
          <w:szCs w:val="24"/>
        </w:rPr>
        <w:t xml:space="preserve"> opracowania pn. „Strategia rozwoju </w:t>
      </w:r>
      <w:proofErr w:type="spellStart"/>
      <w:r w:rsidRPr="00672843">
        <w:rPr>
          <w:rFonts w:cstheme="minorHAnsi"/>
          <w:sz w:val="24"/>
          <w:szCs w:val="24"/>
        </w:rPr>
        <w:t>elektromobilności</w:t>
      </w:r>
      <w:proofErr w:type="spellEnd"/>
      <w:r w:rsidRPr="00672843">
        <w:rPr>
          <w:rFonts w:cstheme="minorHAnsi"/>
          <w:sz w:val="24"/>
          <w:szCs w:val="24"/>
        </w:rPr>
        <w:t xml:space="preserve"> Powiatu Nowodworskiego” realizowanego przez Powiat Nowodworski ramach dofinansowania Narodowego Funduszu Ochrony Środowiska i Gospodarki Wodnej w ramach programu priorytetowego „GEPARD II – transport niskoemisyjny. Część 2) Strategia rozwoju </w:t>
      </w:r>
      <w:proofErr w:type="spellStart"/>
      <w:r w:rsidRPr="00672843">
        <w:rPr>
          <w:rFonts w:cstheme="minorHAnsi"/>
          <w:sz w:val="24"/>
          <w:szCs w:val="24"/>
        </w:rPr>
        <w:t>elektromobilności</w:t>
      </w:r>
      <w:proofErr w:type="spellEnd"/>
      <w:r w:rsidRPr="00672843">
        <w:rPr>
          <w:rFonts w:cstheme="minorHAnsi"/>
          <w:sz w:val="24"/>
          <w:szCs w:val="24"/>
        </w:rPr>
        <w:t>”</w:t>
      </w:r>
      <w:r w:rsidR="00672843">
        <w:rPr>
          <w:rFonts w:cstheme="minorHAnsi"/>
          <w:sz w:val="24"/>
          <w:szCs w:val="24"/>
        </w:rPr>
        <w:t>:</w:t>
      </w:r>
    </w:p>
    <w:p w:rsidR="00672843" w:rsidRDefault="00672843" w:rsidP="006F52E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</w:p>
    <w:p w:rsidR="00025E30" w:rsidRPr="00672843" w:rsidRDefault="00672843" w:rsidP="0067284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§ </w:t>
      </w:r>
      <w:r w:rsidR="00025E30" w:rsidRPr="00672843">
        <w:rPr>
          <w:rFonts w:cstheme="minorHAnsi"/>
          <w:b/>
          <w:color w:val="000000"/>
          <w:sz w:val="24"/>
          <w:szCs w:val="24"/>
        </w:rPr>
        <w:t>1</w:t>
      </w:r>
      <w:r>
        <w:rPr>
          <w:rFonts w:cstheme="minorHAnsi"/>
          <w:b/>
          <w:color w:val="000000"/>
          <w:sz w:val="24"/>
          <w:szCs w:val="24"/>
        </w:rPr>
        <w:t>.</w:t>
      </w:r>
    </w:p>
    <w:p w:rsidR="00572D97" w:rsidRDefault="00025E30" w:rsidP="00572D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572D97">
        <w:rPr>
          <w:rFonts w:cstheme="minorHAnsi"/>
          <w:color w:val="000000"/>
          <w:sz w:val="24"/>
          <w:szCs w:val="24"/>
        </w:rPr>
        <w:t>Przedmiotem zamówienia jest Opracowanie dokumentu</w:t>
      </w:r>
      <w:r w:rsidR="00EA3539">
        <w:rPr>
          <w:rFonts w:cstheme="minorHAnsi"/>
          <w:color w:val="000000"/>
          <w:sz w:val="24"/>
          <w:szCs w:val="24"/>
        </w:rPr>
        <w:t xml:space="preserve"> pn.:</w:t>
      </w:r>
      <w:r w:rsidRPr="00572D97">
        <w:rPr>
          <w:rFonts w:cstheme="minorHAnsi"/>
          <w:color w:val="000000"/>
          <w:sz w:val="24"/>
          <w:szCs w:val="24"/>
        </w:rPr>
        <w:t xml:space="preserve"> „Strategi</w:t>
      </w:r>
      <w:r w:rsidR="00EA3539">
        <w:rPr>
          <w:rFonts w:cstheme="minorHAnsi"/>
          <w:color w:val="000000"/>
          <w:sz w:val="24"/>
          <w:szCs w:val="24"/>
        </w:rPr>
        <w:t>a</w:t>
      </w:r>
      <w:r w:rsidRPr="00572D9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72D97">
        <w:rPr>
          <w:rFonts w:cstheme="minorHAnsi"/>
          <w:color w:val="000000"/>
          <w:sz w:val="24"/>
          <w:szCs w:val="24"/>
        </w:rPr>
        <w:t>Elektromobilności</w:t>
      </w:r>
      <w:proofErr w:type="spellEnd"/>
      <w:r w:rsidRPr="00572D97">
        <w:rPr>
          <w:rFonts w:cstheme="minorHAnsi"/>
          <w:color w:val="000000"/>
          <w:sz w:val="24"/>
          <w:szCs w:val="24"/>
        </w:rPr>
        <w:t xml:space="preserve"> </w:t>
      </w:r>
      <w:r w:rsidR="00672843" w:rsidRPr="00572D97">
        <w:rPr>
          <w:rFonts w:cstheme="minorHAnsi"/>
          <w:color w:val="000000"/>
          <w:sz w:val="24"/>
          <w:szCs w:val="24"/>
        </w:rPr>
        <w:t>Powiatu Nowodworskiego</w:t>
      </w:r>
      <w:r w:rsidRPr="00572D97">
        <w:rPr>
          <w:rFonts w:cstheme="minorHAnsi"/>
          <w:color w:val="000000"/>
          <w:sz w:val="24"/>
          <w:szCs w:val="24"/>
        </w:rPr>
        <w:t xml:space="preserve">” w ramach zaleceń </w:t>
      </w:r>
      <w:proofErr w:type="spellStart"/>
      <w:r w:rsidRPr="00572D97">
        <w:rPr>
          <w:rFonts w:cstheme="minorHAnsi"/>
          <w:color w:val="000000"/>
          <w:sz w:val="24"/>
          <w:szCs w:val="24"/>
        </w:rPr>
        <w:t>NFOŚiGW</w:t>
      </w:r>
      <w:proofErr w:type="spellEnd"/>
      <w:r w:rsidRPr="00572D97">
        <w:rPr>
          <w:rFonts w:cstheme="minorHAnsi"/>
          <w:color w:val="000000"/>
          <w:sz w:val="24"/>
          <w:szCs w:val="24"/>
        </w:rPr>
        <w:t xml:space="preserve"> do programu priorytetowego</w:t>
      </w:r>
      <w:r w:rsidR="00672843" w:rsidRPr="00572D97">
        <w:rPr>
          <w:rFonts w:cstheme="minorHAnsi"/>
          <w:color w:val="000000"/>
          <w:sz w:val="24"/>
          <w:szCs w:val="24"/>
        </w:rPr>
        <w:t xml:space="preserve"> </w:t>
      </w:r>
      <w:r w:rsidRPr="00572D97">
        <w:rPr>
          <w:rFonts w:cstheme="minorHAnsi"/>
          <w:color w:val="000000"/>
          <w:sz w:val="24"/>
          <w:szCs w:val="24"/>
        </w:rPr>
        <w:t xml:space="preserve">„GEPARD II - transport niskoemisyjny. Część 2) Strategia rozwoju </w:t>
      </w:r>
      <w:proofErr w:type="spellStart"/>
      <w:r w:rsidRPr="00572D97">
        <w:rPr>
          <w:rFonts w:cstheme="minorHAnsi"/>
          <w:color w:val="000000"/>
          <w:sz w:val="24"/>
          <w:szCs w:val="24"/>
        </w:rPr>
        <w:t>elektromobilności</w:t>
      </w:r>
      <w:proofErr w:type="spellEnd"/>
      <w:r w:rsidRPr="00572D97">
        <w:rPr>
          <w:rFonts w:cstheme="minorHAnsi"/>
          <w:color w:val="000000"/>
          <w:sz w:val="24"/>
          <w:szCs w:val="24"/>
        </w:rPr>
        <w:t>".</w:t>
      </w:r>
    </w:p>
    <w:p w:rsidR="00D1227D" w:rsidRPr="00D1227D" w:rsidRDefault="003B23DF" w:rsidP="00572D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Style w:val="Bodytext2Bold"/>
          <w:rFonts w:asciiTheme="minorHAnsi" w:eastAsiaTheme="minorHAnsi" w:hAnsiTheme="minorHAnsi" w:cstheme="minorHAnsi"/>
          <w:sz w:val="24"/>
          <w:szCs w:val="24"/>
          <w:shd w:val="clear" w:color="auto" w:fill="auto"/>
          <w:lang w:eastAsia="en-US" w:bidi="ar-SA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Przedmiot zamówienia winien zostać przygotowany uwzględniając strukturę i plan dokumentu rekomendowany przez </w:t>
      </w:r>
      <w:proofErr w:type="spellStart"/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NFOŚiGW</w:t>
      </w:r>
      <w:proofErr w:type="spellEnd"/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wraz z analizą elementów z zakresu Smart City</w:t>
      </w:r>
      <w:r w:rsidR="00EA3539">
        <w:rPr>
          <w:rStyle w:val="Bodytext2Bold"/>
          <w:rFonts w:asciiTheme="minorHAnsi" w:hAnsiTheme="minorHAnsi" w:cstheme="minorHAnsi"/>
          <w:sz w:val="24"/>
          <w:szCs w:val="24"/>
        </w:rPr>
        <w:t xml:space="preserve"> zgodnie z wytycznymi stanowiącymi załącznik nr </w:t>
      </w:r>
      <w:r w:rsidR="00CE56A0">
        <w:rPr>
          <w:rStyle w:val="Bodytext2Bold"/>
          <w:rFonts w:asciiTheme="minorHAnsi" w:hAnsiTheme="minorHAnsi" w:cstheme="minorHAnsi"/>
          <w:sz w:val="24"/>
          <w:szCs w:val="24"/>
        </w:rPr>
        <w:t xml:space="preserve">1 </w:t>
      </w:r>
      <w:r w:rsidR="00EA3539">
        <w:rPr>
          <w:rStyle w:val="Bodytext2Bold"/>
          <w:rFonts w:asciiTheme="minorHAnsi" w:hAnsiTheme="minorHAnsi" w:cstheme="minorHAnsi"/>
          <w:sz w:val="24"/>
          <w:szCs w:val="24"/>
        </w:rPr>
        <w:t>do niniejszej umowy</w:t>
      </w:r>
    </w:p>
    <w:p w:rsidR="003B23DF" w:rsidRPr="00572D97" w:rsidRDefault="00EA3539" w:rsidP="00572D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Style w:val="Bodytext2Bold"/>
          <w:rFonts w:asciiTheme="minorHAnsi" w:eastAsiaTheme="minorHAnsi" w:hAnsiTheme="minorHAnsi" w:cstheme="minorHAnsi"/>
          <w:sz w:val="24"/>
          <w:szCs w:val="24"/>
          <w:shd w:val="clear" w:color="auto" w:fill="auto"/>
          <w:lang w:eastAsia="en-US" w:bidi="ar-SA"/>
        </w:rPr>
      </w:pPr>
      <w:r>
        <w:rPr>
          <w:rStyle w:val="Bodytext2Bold"/>
          <w:rFonts w:asciiTheme="minorHAnsi" w:hAnsiTheme="minorHAnsi" w:cstheme="minorHAnsi"/>
          <w:sz w:val="24"/>
          <w:szCs w:val="24"/>
        </w:rPr>
        <w:lastRenderedPageBreak/>
        <w:t>S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>trategi</w:t>
      </w:r>
      <w:r>
        <w:rPr>
          <w:rStyle w:val="Bodytext2Bold"/>
          <w:rFonts w:asciiTheme="minorHAnsi" w:hAnsiTheme="minorHAnsi" w:cstheme="minorHAnsi"/>
          <w:sz w:val="24"/>
          <w:szCs w:val="24"/>
        </w:rPr>
        <w:t>a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zostanie przygotowan</w:t>
      </w:r>
      <w:r>
        <w:rPr>
          <w:rStyle w:val="Bodytext2Bold"/>
          <w:rFonts w:asciiTheme="minorHAnsi" w:hAnsiTheme="minorHAnsi" w:cstheme="minorHAnsi"/>
          <w:sz w:val="24"/>
          <w:szCs w:val="24"/>
        </w:rPr>
        <w:t>a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w oparciu o dokument pn. „Fiszka </w:t>
      </w:r>
      <w:r w:rsidR="003B23DF" w:rsidRPr="00572D97">
        <w:rPr>
          <w:rFonts w:cstheme="minorHAnsi"/>
          <w:sz w:val="24"/>
          <w:szCs w:val="24"/>
        </w:rPr>
        <w:t xml:space="preserve">- 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zarys strategii rozwoju </w:t>
      </w:r>
      <w:proofErr w:type="spellStart"/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”, stanowiący załącznik nr 1 do zapytania ofertowego, opracowany przez Zamawiającego w ramach naboru programu priorytetowego „GEPARD II – transport niskoemisyjny. Część 2) Strategia rozwoju </w:t>
      </w:r>
      <w:proofErr w:type="spellStart"/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>”.</w:t>
      </w:r>
    </w:p>
    <w:p w:rsidR="003B23DF" w:rsidRPr="00572D97" w:rsidRDefault="003B23DF" w:rsidP="00572D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Style w:val="Bodytext2Bold"/>
          <w:rFonts w:asciiTheme="minorHAnsi" w:eastAsiaTheme="minorHAnsi" w:hAnsiTheme="minorHAnsi" w:cstheme="minorHAnsi"/>
          <w:sz w:val="24"/>
          <w:szCs w:val="24"/>
          <w:shd w:val="clear" w:color="auto" w:fill="auto"/>
          <w:lang w:eastAsia="en-US" w:bidi="ar-SA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Dokument winien zostać przygotowany</w:t>
      </w:r>
      <w:r w:rsidRPr="00572D97">
        <w:rPr>
          <w:rStyle w:val="TekstkomentarzaZnak"/>
          <w:rFonts w:cstheme="minorHAnsi"/>
          <w:sz w:val="24"/>
          <w:szCs w:val="24"/>
        </w:rPr>
        <w:t xml:space="preserve"> </w:t>
      </w: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przy uwzględnieniu: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9904DE">
        <w:rPr>
          <w:rStyle w:val="Bodytext2Bold"/>
          <w:rFonts w:asciiTheme="minorHAnsi" w:hAnsiTheme="minorHAnsi" w:cstheme="minorHAnsi"/>
          <w:sz w:val="24"/>
          <w:szCs w:val="24"/>
        </w:rPr>
        <w:t xml:space="preserve">dokumentów programowych w ramach naboru programu priorytetowego „GEPARD II – transport niskoemisyjny. Część 2) Strategia rozwoju </w:t>
      </w:r>
      <w:proofErr w:type="spellStart"/>
      <w:r w:rsidRPr="009904DE">
        <w:rPr>
          <w:rStyle w:val="Bodytext2Bold"/>
          <w:rFonts w:asciiTheme="minorHAnsi" w:hAnsiTheme="minorHAnsi" w:cstheme="minorHAnsi"/>
          <w:sz w:val="24"/>
          <w:szCs w:val="24"/>
        </w:rPr>
        <w:t>elektromobilności</w:t>
      </w:r>
      <w:proofErr w:type="spellEnd"/>
      <w:r>
        <w:rPr>
          <w:rStyle w:val="Bodytext2Bold"/>
          <w:rFonts w:asciiTheme="minorHAnsi" w:hAnsiTheme="minorHAnsi" w:cstheme="minorHAnsi"/>
          <w:sz w:val="24"/>
          <w:szCs w:val="24"/>
        </w:rPr>
        <w:t xml:space="preserve">, znajdujących się na stronie internetowej: </w:t>
      </w:r>
      <w:hyperlink r:id="rId8" w:history="1">
        <w:r w:rsidRPr="00D63F4B">
          <w:rPr>
            <w:rStyle w:val="Hipercze"/>
            <w:rFonts w:asciiTheme="minorHAnsi" w:hAnsiTheme="minorHAnsi" w:cstheme="minorHAnsi"/>
            <w:sz w:val="24"/>
            <w:szCs w:val="24"/>
          </w:rPr>
          <w:t>http://nfosigw.gov.pl/oferta-finansowania/srodki-krajowe/programy-priorytetowe/gepard-ii--transport-niskoemisyjny-czesc-2/informacje-o-naborze-/</w:t>
        </w:r>
      </w:hyperlink>
      <w:r w:rsidRPr="009904DE">
        <w:rPr>
          <w:rStyle w:val="Bodytext2Bold"/>
          <w:rFonts w:asciiTheme="minorHAnsi" w:hAnsiTheme="minorHAnsi" w:cstheme="minorHAnsi"/>
          <w:sz w:val="24"/>
          <w:szCs w:val="24"/>
        </w:rPr>
        <w:t>;</w:t>
      </w:r>
    </w:p>
    <w:p w:rsidR="003B23DF" w:rsidRDefault="003B23DF" w:rsidP="0007686E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dokumentów strategicznych z zakresu przedmiotu zamówienia na poziomie powiatu (w tym gmin sąsiadujących),</w:t>
      </w:r>
      <w:r w:rsidRPr="00572D97">
        <w:rPr>
          <w:rStyle w:val="Bodytext2Bold"/>
          <w:rFonts w:asciiTheme="minorHAnsi" w:hAnsiTheme="minorHAnsi" w:cstheme="minorHAnsi"/>
          <w:color w:val="auto"/>
          <w:sz w:val="24"/>
          <w:szCs w:val="24"/>
        </w:rPr>
        <w:t>takich jak:</w:t>
      </w:r>
    </w:p>
    <w:p w:rsidR="0007686E" w:rsidRDefault="0007686E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Style w:val="Bodytext2Bold"/>
          <w:rFonts w:asciiTheme="minorHAnsi" w:hAnsiTheme="minorHAnsi" w:cstheme="minorHAnsi"/>
          <w:sz w:val="24"/>
          <w:szCs w:val="24"/>
        </w:rPr>
      </w:pPr>
      <w:r>
        <w:rPr>
          <w:rStyle w:val="Bodytext2Bold"/>
          <w:rFonts w:asciiTheme="minorHAnsi" w:hAnsiTheme="minorHAnsi" w:cstheme="minorHAnsi"/>
          <w:color w:val="auto"/>
          <w:sz w:val="24"/>
          <w:szCs w:val="24"/>
        </w:rPr>
        <w:t xml:space="preserve">Strategia Rozwoju Powiatu Nowodworskiego na lata 2015 – 2024 – Uchwała  Nr XV/97/2016 Rady Powiatu    w Nowym Dworze Gdańskim </w:t>
      </w:r>
      <w:r w:rsidR="00DF773D">
        <w:rPr>
          <w:rStyle w:val="Bodytext2Bold"/>
          <w:rFonts w:asciiTheme="minorHAnsi" w:hAnsiTheme="minorHAnsi" w:cstheme="minorHAnsi"/>
          <w:color w:val="auto"/>
          <w:sz w:val="24"/>
          <w:szCs w:val="24"/>
        </w:rPr>
        <w:t xml:space="preserve">                   </w:t>
      </w:r>
      <w:r>
        <w:rPr>
          <w:rStyle w:val="Bodytext2Bold"/>
          <w:rFonts w:asciiTheme="minorHAnsi" w:hAnsiTheme="minorHAnsi" w:cstheme="minorHAnsi"/>
          <w:color w:val="auto"/>
          <w:sz w:val="24"/>
          <w:szCs w:val="24"/>
        </w:rPr>
        <w:t>z dnia 11 lutego 2016 r.</w:t>
      </w:r>
      <w:r w:rsidRPr="009904DE">
        <w:rPr>
          <w:rStyle w:val="Bodytext2Bold"/>
          <w:rFonts w:asciiTheme="minorHAnsi" w:hAnsiTheme="minorHAnsi" w:cstheme="minorHAnsi"/>
          <w:sz w:val="24"/>
          <w:szCs w:val="24"/>
        </w:rPr>
        <w:t>;</w:t>
      </w:r>
    </w:p>
    <w:p w:rsidR="0007686E" w:rsidRDefault="0007686E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Style w:val="Bodytext2Bold"/>
          <w:rFonts w:asciiTheme="minorHAnsi" w:hAnsiTheme="minorHAnsi" w:cstheme="minorHAnsi"/>
          <w:sz w:val="24"/>
          <w:szCs w:val="24"/>
        </w:rPr>
      </w:pPr>
      <w:r w:rsidRPr="0007686E">
        <w:rPr>
          <w:rStyle w:val="Bodytext2Bold"/>
          <w:rFonts w:asciiTheme="minorHAnsi" w:hAnsiTheme="minorHAnsi" w:cstheme="minorHAnsi"/>
          <w:color w:val="auto"/>
          <w:sz w:val="24"/>
          <w:szCs w:val="24"/>
        </w:rPr>
        <w:t>Program Ochrony Środowiska dla Powiatu Nowodworskiego na lata 2017 –</w:t>
      </w:r>
      <w:r w:rsidRPr="0007686E">
        <w:rPr>
          <w:rStyle w:val="Bodytext2Bold"/>
          <w:rFonts w:asciiTheme="minorHAnsi" w:hAnsiTheme="minorHAnsi" w:cstheme="minorHAnsi"/>
          <w:sz w:val="24"/>
          <w:szCs w:val="24"/>
        </w:rPr>
        <w:t xml:space="preserve"> 2020 </w:t>
      </w:r>
      <w:r>
        <w:rPr>
          <w:rStyle w:val="Bodytext2Bold"/>
          <w:rFonts w:asciiTheme="minorHAnsi" w:hAnsiTheme="minorHAnsi" w:cstheme="minorHAnsi"/>
          <w:sz w:val="24"/>
          <w:szCs w:val="24"/>
        </w:rPr>
        <w:t xml:space="preserve"> </w:t>
      </w:r>
      <w:r w:rsidRPr="0007686E">
        <w:rPr>
          <w:rStyle w:val="Bodytext2Bold"/>
          <w:rFonts w:asciiTheme="minorHAnsi" w:hAnsiTheme="minorHAnsi" w:cstheme="minorHAnsi"/>
          <w:sz w:val="24"/>
          <w:szCs w:val="24"/>
        </w:rPr>
        <w:t xml:space="preserve">z uwzględnieniem perspektywy 2021 – 2024 – </w:t>
      </w:r>
      <w:r w:rsidRPr="0007686E">
        <w:rPr>
          <w:rStyle w:val="Bodytext2Bold"/>
          <w:rFonts w:asciiTheme="minorHAnsi" w:hAnsiTheme="minorHAnsi" w:cstheme="minorHAnsi"/>
          <w:color w:val="auto"/>
          <w:sz w:val="24"/>
          <w:szCs w:val="24"/>
        </w:rPr>
        <w:t>Uchwała  Nr XXXIX/251/2018 Rady Powiatu w Nowym Dworze Gdańskim z dnia 7 lutego 2018 r.</w:t>
      </w:r>
      <w:r w:rsidRPr="0007686E">
        <w:rPr>
          <w:rStyle w:val="Bodytext2Bold"/>
          <w:rFonts w:asciiTheme="minorHAnsi" w:hAnsiTheme="minorHAnsi" w:cstheme="minorHAnsi"/>
          <w:sz w:val="24"/>
          <w:szCs w:val="24"/>
        </w:rPr>
        <w:t>;</w:t>
      </w:r>
    </w:p>
    <w:p w:rsidR="0007686E" w:rsidRPr="0007686E" w:rsidRDefault="0007686E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rFonts w:asciiTheme="minorHAnsi" w:hAnsiTheme="minorHAnsi" w:cstheme="minorHAnsi"/>
          <w:bCs/>
          <w:sz w:val="24"/>
          <w:szCs w:val="24"/>
          <w:lang w:eastAsia="en-US"/>
        </w:rPr>
        <w:t>Strategi</w:t>
      </w:r>
      <w:r w:rsidR="00EA3539">
        <w:rPr>
          <w:rFonts w:asciiTheme="minorHAnsi" w:hAnsiTheme="minorHAnsi" w:cstheme="minorHAnsi"/>
          <w:bCs/>
          <w:sz w:val="24"/>
          <w:szCs w:val="24"/>
          <w:lang w:eastAsia="en-US"/>
        </w:rPr>
        <w:t>a</w:t>
      </w:r>
      <w:r w:rsidRPr="0007686E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Rozwoju Gminy Nowy Dwór Gdański na lata 2014-2020 - </w:t>
      </w:r>
      <w:r w:rsidRPr="0007686E">
        <w:rPr>
          <w:bCs/>
          <w:sz w:val="24"/>
          <w:szCs w:val="24"/>
          <w:lang w:eastAsia="en-US"/>
        </w:rPr>
        <w:t xml:space="preserve">Uchwała  Nr 323/XXXIX/2014 Rady Miejskiej w Nowym Dworze Gdańskim </w:t>
      </w:r>
      <w:r w:rsidR="00DF773D">
        <w:rPr>
          <w:bCs/>
          <w:sz w:val="24"/>
          <w:szCs w:val="24"/>
          <w:lang w:eastAsia="en-US"/>
        </w:rPr>
        <w:t xml:space="preserve">              </w:t>
      </w:r>
      <w:r w:rsidRPr="0007686E">
        <w:rPr>
          <w:bCs/>
          <w:sz w:val="24"/>
          <w:szCs w:val="24"/>
          <w:lang w:eastAsia="en-US"/>
        </w:rPr>
        <w:t>z dnia   26 czerwca 2014 r.;</w:t>
      </w:r>
    </w:p>
    <w:p w:rsidR="0007686E" w:rsidRPr="0007686E" w:rsidRDefault="0007686E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Aktualizacja Projektu założeń do planów zaopatrzenia w ciepło, energię elektryczną i paliwa gazowe 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07686E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w perspektywie do 2030 roku dla gminy Nowy Dwór Gdański – </w:t>
      </w:r>
      <w:r w:rsidRPr="0007686E">
        <w:rPr>
          <w:rFonts w:eastAsia="Times New Roman"/>
          <w:bCs/>
          <w:sz w:val="24"/>
          <w:szCs w:val="24"/>
        </w:rPr>
        <w:t>Uchwała Nr 156/XIX/2019 Rady Miejskiej w Nowym Dworze Gdańskim z dnia 19 grudnia 2019 r</w:t>
      </w:r>
      <w:r w:rsidRPr="0007686E">
        <w:rPr>
          <w:rFonts w:eastAsia="Times New Roman"/>
          <w:b/>
          <w:bCs/>
          <w:szCs w:val="22"/>
        </w:rPr>
        <w:t>.;</w:t>
      </w:r>
    </w:p>
    <w:p w:rsidR="0007686E" w:rsidRPr="0007686E" w:rsidRDefault="0007686E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bCs/>
          <w:sz w:val="24"/>
          <w:szCs w:val="24"/>
          <w:lang w:eastAsia="en-US"/>
        </w:rPr>
        <w:t>Program ochrony środowiska dla Gminy Nowy Dwór Gdański na lata 2016 – 2019 z perspektywą na lata 2020 – 2023 – Uchwała Nr 136/XV/2016 Rady Miejskiej w Nowym Dworze Gdańskim z dnia 28 stycznia 2016 r.;</w:t>
      </w:r>
    </w:p>
    <w:p w:rsidR="0007686E" w:rsidRPr="0007686E" w:rsidRDefault="0007686E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rFonts w:eastAsia="Times New Roman"/>
          <w:bCs/>
          <w:sz w:val="24"/>
          <w:szCs w:val="24"/>
        </w:rPr>
        <w:t xml:space="preserve">Plan Gospodarki Niskoemisyjnej dla Gminy Nowy Dwór Gdański – </w:t>
      </w:r>
      <w:r>
        <w:rPr>
          <w:bCs/>
          <w:sz w:val="24"/>
          <w:szCs w:val="24"/>
          <w:lang w:eastAsia="en-US"/>
        </w:rPr>
        <w:t xml:space="preserve">Uchwała </w:t>
      </w:r>
      <w:r w:rsidRPr="0007686E">
        <w:rPr>
          <w:bCs/>
          <w:sz w:val="24"/>
          <w:szCs w:val="24"/>
          <w:lang w:eastAsia="en-US"/>
        </w:rPr>
        <w:t xml:space="preserve">Nr 117/XIII/2015 Rady Miejskiej w Nowym Dworze Gdańskim </w:t>
      </w:r>
      <w:r w:rsidR="00DF773D">
        <w:rPr>
          <w:bCs/>
          <w:sz w:val="24"/>
          <w:szCs w:val="24"/>
          <w:lang w:eastAsia="en-US"/>
        </w:rPr>
        <w:t xml:space="preserve">                  </w:t>
      </w:r>
      <w:r w:rsidRPr="0007686E">
        <w:rPr>
          <w:bCs/>
          <w:sz w:val="24"/>
          <w:szCs w:val="24"/>
          <w:lang w:eastAsia="en-US"/>
        </w:rPr>
        <w:t>z dnia 17 grudnia 2015 r.;</w:t>
      </w:r>
    </w:p>
    <w:p w:rsidR="00CE56A0" w:rsidRDefault="0007686E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rFonts w:asciiTheme="minorHAnsi" w:hAnsiTheme="minorHAnsi" w:cstheme="minorHAnsi"/>
          <w:color w:val="000000"/>
          <w:sz w:val="24"/>
          <w:szCs w:val="24"/>
        </w:rPr>
        <w:t xml:space="preserve">Plan gospodarki niskoemisyjnej dla Gminy Miasta Krynica Morska – </w:t>
      </w:r>
      <w:r w:rsidRPr="0007686E">
        <w:rPr>
          <w:sz w:val="24"/>
          <w:szCs w:val="24"/>
        </w:rPr>
        <w:t>Uchwała Nr XIII/138/15 Rady Miejskiej w Krynicy Morskiej z dnia 29 grudnia 2015 r.;</w:t>
      </w:r>
    </w:p>
    <w:p w:rsidR="0007686E" w:rsidRPr="0007686E" w:rsidRDefault="0007686E" w:rsidP="00EA3539">
      <w:pPr>
        <w:pStyle w:val="Bodytext2"/>
        <w:numPr>
          <w:ilvl w:val="0"/>
          <w:numId w:val="38"/>
        </w:numPr>
        <w:tabs>
          <w:tab w:val="left" w:pos="2127"/>
        </w:tabs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Program Ochrony Środowiska dla Gminy Miasta Krynica Morska na lata 2016-2019 z perspektywą na lata 2020 – 2023 – </w:t>
      </w:r>
      <w:r w:rsidRPr="0007686E">
        <w:rPr>
          <w:sz w:val="24"/>
          <w:szCs w:val="24"/>
        </w:rPr>
        <w:t>Uchwała Nr XXII/219/16 Rady Miejskiej w Krynicy Morskiej z dnia 20 października 2016 r.;</w:t>
      </w:r>
    </w:p>
    <w:p w:rsidR="00CE56A0" w:rsidRDefault="0007686E">
      <w:pPr>
        <w:pStyle w:val="Bodytext2"/>
        <w:numPr>
          <w:ilvl w:val="0"/>
          <w:numId w:val="38"/>
        </w:numPr>
        <w:tabs>
          <w:tab w:val="left" w:pos="2127"/>
        </w:tabs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07686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Strategia rozwoju społeczno - gospodarczego Gminy Miasta Krynica Morska na lata 2015 – 2025 - </w:t>
      </w:r>
      <w:r w:rsidRPr="0007686E">
        <w:rPr>
          <w:sz w:val="24"/>
          <w:szCs w:val="24"/>
        </w:rPr>
        <w:t xml:space="preserve">Uchwała Nr XVII/170/16 Rady Miejskiej </w:t>
      </w:r>
      <w:r w:rsidR="00DF773D">
        <w:rPr>
          <w:sz w:val="24"/>
          <w:szCs w:val="24"/>
        </w:rPr>
        <w:t xml:space="preserve">                     </w:t>
      </w:r>
      <w:r w:rsidRPr="0007686E">
        <w:rPr>
          <w:sz w:val="24"/>
          <w:szCs w:val="24"/>
        </w:rPr>
        <w:t>w Krynicy Morskiej z dnia 13 Kwietnia 2016 r.;</w:t>
      </w:r>
    </w:p>
    <w:p w:rsidR="002172FD" w:rsidRPr="002172FD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sz w:val="24"/>
          <w:szCs w:val="24"/>
        </w:rPr>
        <w:t xml:space="preserve">Projekt założeń do planu zaopatrzenia w ciepło, energię elektryczną </w:t>
      </w:r>
      <w:r w:rsidR="00DF773D">
        <w:rPr>
          <w:sz w:val="24"/>
          <w:szCs w:val="24"/>
        </w:rPr>
        <w:t xml:space="preserve">                 </w:t>
      </w:r>
      <w:r w:rsidRPr="002172FD">
        <w:rPr>
          <w:sz w:val="24"/>
          <w:szCs w:val="24"/>
        </w:rPr>
        <w:t>i paliwa gazowe z 2019 roku – nie przyjęty jeszcze uchwałą Rady Gminy Sztutowo;</w:t>
      </w:r>
    </w:p>
    <w:p w:rsidR="002172FD" w:rsidRPr="002172FD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sz w:val="24"/>
          <w:szCs w:val="24"/>
        </w:rPr>
        <w:t>Program Ochrony Środowiska dla Gminy Sztutowo na lata 2020-2023 wraz z perspektywą na lata 2024 – 2026 z 2019 roku- nie przyjęty jeszcze uchwałą Rady Gminy Sztutowo;</w:t>
      </w:r>
    </w:p>
    <w:p w:rsidR="002172FD" w:rsidRPr="002172FD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sz w:val="24"/>
          <w:szCs w:val="24"/>
        </w:rPr>
        <w:t>Plan Gospodarki Niskoemisyjnej Gminy Sztutowo na lata 2015 – 2020 –Uchwała Nr XI/103/2015 Rady Gminy Sztutowo z dnia 29 września 2015 r. w sprawie przyjęcia „Planu Gospodarki Niskoemisyjnej dla Gminy Sztutowo" opracowanego w ramach projektu pn " Plan Gospodarki Niskoemisyjnej dla Gminy Sztutowo " realizowanego zgodnie z umową nr.POIS.09.03.00-00-383/13-00 z dnia 18.11.2014r., współfinansowanego ze środków Narodowego Funduszu Ochrony Środowiska i Gospodarki Wodnej (Program Operacyjny Infrastruktura i Środowisko 2007 – 2013);</w:t>
      </w:r>
    </w:p>
    <w:p w:rsidR="002172FD" w:rsidRPr="002172FD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sz w:val="24"/>
          <w:szCs w:val="24"/>
        </w:rPr>
        <w:t xml:space="preserve">Strategia Rozwoju Gminy Sztutowo na lata 2014 – 2020 – Uchwała </w:t>
      </w:r>
      <w:r w:rsidR="00DF773D">
        <w:rPr>
          <w:sz w:val="24"/>
          <w:szCs w:val="24"/>
        </w:rPr>
        <w:t xml:space="preserve">                </w:t>
      </w:r>
      <w:r w:rsidRPr="002172FD">
        <w:rPr>
          <w:sz w:val="24"/>
          <w:szCs w:val="24"/>
        </w:rPr>
        <w:t>Nr XXXVIII/375/2014 Rady Gminy Sztutowo</w:t>
      </w:r>
      <w:r w:rsidR="00CE56A0">
        <w:rPr>
          <w:sz w:val="24"/>
          <w:szCs w:val="24"/>
        </w:rPr>
        <w:t xml:space="preserve"> </w:t>
      </w:r>
      <w:r w:rsidRPr="002172FD">
        <w:rPr>
          <w:sz w:val="24"/>
          <w:szCs w:val="24"/>
        </w:rPr>
        <w:t>z dnia 23 października 2014 r.</w:t>
      </w:r>
      <w:r>
        <w:rPr>
          <w:sz w:val="24"/>
          <w:szCs w:val="24"/>
        </w:rPr>
        <w:t>;</w:t>
      </w:r>
    </w:p>
    <w:p w:rsidR="002172FD" w:rsidRPr="002172FD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bCs/>
          <w:sz w:val="24"/>
          <w:szCs w:val="24"/>
        </w:rPr>
        <w:t>Zmiana</w:t>
      </w:r>
      <w:r>
        <w:rPr>
          <w:bCs/>
          <w:sz w:val="24"/>
          <w:szCs w:val="24"/>
        </w:rPr>
        <w:t xml:space="preserve"> studium uwarunkowań </w:t>
      </w:r>
      <w:r w:rsidRPr="002172FD">
        <w:rPr>
          <w:bCs/>
          <w:sz w:val="24"/>
          <w:szCs w:val="24"/>
        </w:rPr>
        <w:t xml:space="preserve">i kierunków zagospodarowania przestrzennego gminy Stegna – </w:t>
      </w:r>
      <w:r w:rsidRPr="002172FD">
        <w:rPr>
          <w:rFonts w:asciiTheme="minorHAnsi" w:hAnsiTheme="minorHAnsi" w:cstheme="minorHAnsi"/>
          <w:bCs/>
          <w:sz w:val="24"/>
          <w:szCs w:val="24"/>
        </w:rPr>
        <w:t xml:space="preserve">Uchwała Nr XLIII/353/2018 Rady Gminy Stegna </w:t>
      </w:r>
      <w:r w:rsidRPr="002172F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 w:rsidRPr="002172FD">
        <w:rPr>
          <w:rFonts w:asciiTheme="minorHAnsi" w:hAnsiTheme="minorHAnsi" w:cstheme="minorHAnsi"/>
          <w:sz w:val="24"/>
          <w:szCs w:val="24"/>
        </w:rPr>
        <w:t>z dnia 21 czerwca 2018 r.;</w:t>
      </w:r>
    </w:p>
    <w:p w:rsidR="002172FD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Zmiana załącznika graficznego nr 1A do Uchwały Nr XLIII/353/2018 Rady Gminy Stegna z dnia 21 czerwca 2018 r. – Uchwała Nr III/24/2018 Rady Gminy Stegna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  </w:t>
      </w:r>
      <w:r w:rsidRPr="002172F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>z dnia 19 grudnia 2018 r.;</w:t>
      </w:r>
    </w:p>
    <w:p w:rsidR="0007686E" w:rsidRPr="004E1742" w:rsidRDefault="002172FD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2172FD">
        <w:rPr>
          <w:sz w:val="24"/>
          <w:szCs w:val="24"/>
        </w:rPr>
        <w:t xml:space="preserve">Program Rozwoju Gminy Stegna na lata 2016 – 2020 </w:t>
      </w:r>
      <w:r>
        <w:rPr>
          <w:sz w:val="24"/>
          <w:szCs w:val="24"/>
        </w:rPr>
        <w:t xml:space="preserve"> </w:t>
      </w:r>
      <w:r w:rsidRPr="002172FD">
        <w:rPr>
          <w:sz w:val="24"/>
          <w:szCs w:val="24"/>
        </w:rPr>
        <w:t xml:space="preserve">z perspektywą do 2025 roku – Uchwała </w:t>
      </w:r>
      <w:r>
        <w:rPr>
          <w:sz w:val="24"/>
          <w:szCs w:val="24"/>
        </w:rPr>
        <w:t xml:space="preserve"> </w:t>
      </w:r>
      <w:r w:rsidRPr="002172FD">
        <w:rPr>
          <w:sz w:val="24"/>
          <w:szCs w:val="24"/>
        </w:rPr>
        <w:t>Nr XXXI/248/2017 Rady Gminy Stegna z dnia 18 maja 2017 r.</w:t>
      </w:r>
      <w:r w:rsidR="004E1742">
        <w:rPr>
          <w:sz w:val="24"/>
          <w:szCs w:val="24"/>
        </w:rPr>
        <w:t>;</w:t>
      </w:r>
    </w:p>
    <w:p w:rsidR="004E1742" w:rsidRDefault="004E1742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Zmiana założeń do planu zaopatrzenia w ciepło, energię elektryczną </w:t>
      </w:r>
      <w:r w:rsidR="00DF77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                 </w:t>
      </w: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>i paliwa gazowe dla Gminy Stegna – Uchwała Nr XXXVIII/323/2018 Rady Gminy Stegna  z dnia 7 marca 2018 r.;</w:t>
      </w:r>
    </w:p>
    <w:p w:rsidR="004E1742" w:rsidRPr="004E1742" w:rsidRDefault="004E1742" w:rsidP="00EA3539">
      <w:pPr>
        <w:pStyle w:val="Bodytext2"/>
        <w:numPr>
          <w:ilvl w:val="0"/>
          <w:numId w:val="38"/>
        </w:numPr>
        <w:spacing w:after="120" w:line="259" w:lineRule="auto"/>
        <w:ind w:left="1701" w:firstLine="0"/>
        <w:rPr>
          <w:rStyle w:val="Bodytext2Bold"/>
          <w:rFonts w:asciiTheme="minorHAnsi" w:hAnsiTheme="minorHAnsi" w:cstheme="minorHAnsi"/>
          <w:sz w:val="24"/>
          <w:szCs w:val="24"/>
        </w:rPr>
      </w:pP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>Program Ochrony Środowiska dla Gminy Stegna na lata 2017 – 2020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z </w:t>
      </w: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lastRenderedPageBreak/>
        <w:t xml:space="preserve">perspektywą do 2024 r. – Uchwała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>Nr XXXVIII/322/2018 Rady Gminy Stegna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 w:rsidRPr="004E17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  <w:t>z dnia 7 marca 2018 r.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raportów środowiskowych, w szczególności udostępnianych przez GIOŚ </w:t>
      </w:r>
      <w:r w:rsidR="00D1227D">
        <w:rPr>
          <w:rStyle w:val="Bodytext2Bold"/>
          <w:rFonts w:asciiTheme="minorHAnsi" w:hAnsiTheme="minorHAnsi" w:cstheme="minorHAnsi"/>
          <w:sz w:val="24"/>
          <w:szCs w:val="24"/>
        </w:rPr>
        <w:t xml:space="preserve">                     </w:t>
      </w: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i ARMAAG      w ramach współpracy z Obszarem Metropolitalny Gdańsk – Gdynia – Sopot  (</w:t>
      </w:r>
      <w:proofErr w:type="spellStart"/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OMG-G-S</w:t>
      </w:r>
      <w:proofErr w:type="spellEnd"/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), takich jak:;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obecnego stanu komunikacyjnego i istniejącej infrastruktury towarzyszącej, m.in. węzły przesiadkowe;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obecnego stanu systemu energetycznego;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danych GUS za okres nie starszy niż trzy lata</w:t>
      </w:r>
      <w:r w:rsidR="00EA3539">
        <w:rPr>
          <w:rStyle w:val="Bodytext2Bold"/>
          <w:rFonts w:asciiTheme="minorHAnsi" w:hAnsiTheme="minorHAnsi" w:cstheme="minorHAnsi"/>
          <w:sz w:val="24"/>
          <w:szCs w:val="24"/>
        </w:rPr>
        <w:t xml:space="preserve"> od dnia podpisania niniejszej umowy</w:t>
      </w: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;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materiałów i opracowań dostarczonych przez Zamawiającego;</w:t>
      </w:r>
    </w:p>
    <w:p w:rsidR="003B23DF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analiz przeprowadzonych przez </w:t>
      </w:r>
      <w:r w:rsidR="00DF773D">
        <w:rPr>
          <w:rStyle w:val="Bodytext2Bold"/>
          <w:rFonts w:asciiTheme="minorHAnsi" w:hAnsiTheme="minorHAnsi" w:cstheme="minorHAnsi"/>
          <w:sz w:val="24"/>
          <w:szCs w:val="24"/>
        </w:rPr>
        <w:t>Przyjmującego Zamówienie</w:t>
      </w: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;</w:t>
      </w:r>
    </w:p>
    <w:p w:rsidR="003B23DF" w:rsidRPr="00572D97" w:rsidRDefault="003B23DF" w:rsidP="00572D97">
      <w:pPr>
        <w:pStyle w:val="Bodytext2"/>
        <w:numPr>
          <w:ilvl w:val="0"/>
          <w:numId w:val="18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sz w:val="24"/>
          <w:szCs w:val="24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opracowań wykonywanych przez samorządy sąsiadujące z obszarem objętym opracowaniem.</w:t>
      </w:r>
    </w:p>
    <w:p w:rsidR="003B23DF" w:rsidRPr="009904DE" w:rsidRDefault="003B23DF" w:rsidP="00572D97">
      <w:pPr>
        <w:pStyle w:val="Bodytext2"/>
        <w:numPr>
          <w:ilvl w:val="0"/>
          <w:numId w:val="17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9904DE">
        <w:rPr>
          <w:rFonts w:asciiTheme="minorHAnsi" w:hAnsiTheme="minorHAnsi" w:cstheme="minorHAnsi"/>
          <w:sz w:val="24"/>
          <w:szCs w:val="24"/>
        </w:rPr>
        <w:t>Opracowany dokument powinien zawierać miedzy innymi:</w:t>
      </w:r>
    </w:p>
    <w:p w:rsidR="003B23DF" w:rsidRDefault="003B23DF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4DE">
        <w:rPr>
          <w:rFonts w:asciiTheme="minorHAnsi" w:hAnsiTheme="minorHAnsi" w:cstheme="minorHAnsi"/>
          <w:sz w:val="24"/>
          <w:szCs w:val="24"/>
        </w:rPr>
        <w:t>analiz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9904DE">
        <w:rPr>
          <w:rFonts w:asciiTheme="minorHAnsi" w:hAnsiTheme="minorHAnsi" w:cstheme="minorHAnsi"/>
          <w:sz w:val="24"/>
          <w:szCs w:val="24"/>
        </w:rPr>
        <w:t xml:space="preserve"> możliwości pozyskania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9904DE">
        <w:rPr>
          <w:rFonts w:asciiTheme="minorHAnsi" w:hAnsiTheme="minorHAnsi" w:cstheme="minorHAnsi"/>
          <w:sz w:val="24"/>
          <w:szCs w:val="24"/>
        </w:rPr>
        <w:t xml:space="preserve"> funduszy na realizację przedsięwzięć zaproponowanych w opracowanej „Strategii rozwoju </w:t>
      </w:r>
      <w:proofErr w:type="spellStart"/>
      <w:r w:rsidRPr="009904DE">
        <w:rPr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Pr="009904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Powiatu Nowodworskiego</w:t>
      </w:r>
      <w:r w:rsidRPr="009904DE">
        <w:rPr>
          <w:rFonts w:asciiTheme="minorHAnsi" w:hAnsiTheme="minorHAnsi" w:cstheme="minorHAnsi"/>
          <w:sz w:val="24"/>
          <w:szCs w:val="24"/>
        </w:rPr>
        <w:t>”;</w:t>
      </w:r>
    </w:p>
    <w:p w:rsidR="003B23DF" w:rsidRDefault="003B23DF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>analizę kosztów i korzyści wynikających z opracowanego dokumentu;</w:t>
      </w:r>
    </w:p>
    <w:p w:rsidR="003B23DF" w:rsidRDefault="003B23DF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>analizę oddziaływania na środowisko, z uwzględnieniem potrzeb dotyczących łagodzenia zmian klimatu oraz odporności na klęski żywiołowe;</w:t>
      </w:r>
    </w:p>
    <w:p w:rsidR="003B23DF" w:rsidRPr="00572D97" w:rsidRDefault="00D1227D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Bodytext2Bold"/>
          <w:rFonts w:asciiTheme="minorHAnsi" w:hAnsiTheme="minorHAnsi" w:cstheme="minorHAnsi"/>
          <w:sz w:val="24"/>
          <w:szCs w:val="24"/>
        </w:rPr>
        <w:t>uwagi zgłoszone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przez </w:t>
      </w:r>
      <w:r>
        <w:rPr>
          <w:rStyle w:val="Bodytext2Bold"/>
          <w:rFonts w:asciiTheme="minorHAnsi" w:hAnsiTheme="minorHAnsi" w:cstheme="minorHAnsi"/>
          <w:sz w:val="24"/>
          <w:szCs w:val="24"/>
        </w:rPr>
        <w:t>Zespół ds. wdrażania i opracowania założeń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Bodytext2Bold"/>
          <w:rFonts w:asciiTheme="minorHAnsi" w:hAnsiTheme="minorHAnsi" w:cstheme="minorHAnsi"/>
          <w:sz w:val="24"/>
          <w:szCs w:val="24"/>
        </w:rPr>
        <w:t>S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trategii rozwoju </w:t>
      </w:r>
      <w:proofErr w:type="spellStart"/>
      <w:r w:rsidR="00EA3539" w:rsidRPr="00572D97">
        <w:rPr>
          <w:rStyle w:val="Bodytext2Bold"/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Bodytext2Bold"/>
          <w:rFonts w:asciiTheme="minorHAnsi" w:hAnsiTheme="minorHAnsi" w:cstheme="minorHAnsi"/>
          <w:sz w:val="24"/>
          <w:szCs w:val="24"/>
        </w:rPr>
        <w:t xml:space="preserve">Powiatu Nowodworskiego, </w:t>
      </w:r>
      <w:r w:rsidR="003B23DF" w:rsidRPr="00572D97">
        <w:rPr>
          <w:rStyle w:val="Bodytext2Bold"/>
          <w:rFonts w:asciiTheme="minorHAnsi" w:hAnsiTheme="minorHAnsi" w:cstheme="minorHAnsi"/>
          <w:sz w:val="24"/>
          <w:szCs w:val="24"/>
        </w:rPr>
        <w:t>działającą  przy Starostwie Powiatowym w Nowym Dworze Gdańskim;</w:t>
      </w:r>
    </w:p>
    <w:p w:rsidR="003B23DF" w:rsidRPr="00572D97" w:rsidRDefault="003B23DF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color w:val="auto"/>
          <w:sz w:val="24"/>
          <w:szCs w:val="24"/>
          <w:shd w:val="clear" w:color="auto" w:fill="auto"/>
          <w:lang w:bidi="ar-SA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wyniki konsultacji prowadzonych z w/w grupą roboczą;</w:t>
      </w:r>
    </w:p>
    <w:p w:rsidR="003B23DF" w:rsidRPr="00572D97" w:rsidRDefault="003B23DF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Style w:val="Bodytext2Bold"/>
          <w:rFonts w:asciiTheme="minorHAnsi" w:hAnsiTheme="minorHAnsi" w:cstheme="minorHAnsi"/>
          <w:color w:val="auto"/>
          <w:sz w:val="24"/>
          <w:szCs w:val="24"/>
          <w:shd w:val="clear" w:color="auto" w:fill="auto"/>
          <w:lang w:bidi="ar-SA"/>
        </w:rPr>
      </w:pPr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rekomendowane sposoby promocji strategii i komunikacji </w:t>
      </w:r>
      <w:proofErr w:type="spellStart"/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Pr="00572D97">
        <w:rPr>
          <w:rStyle w:val="Bodytext2Bold"/>
          <w:rFonts w:asciiTheme="minorHAnsi" w:hAnsiTheme="minorHAnsi" w:cstheme="minorHAnsi"/>
          <w:sz w:val="24"/>
          <w:szCs w:val="24"/>
        </w:rPr>
        <w:t xml:space="preserve"> wśród mieszkańców oraz kluczowych podmiotów (przedsiębiorstwa, grupy społeczne, organizacje pozarządowe, instytucje publiczne);</w:t>
      </w:r>
    </w:p>
    <w:p w:rsidR="003B23DF" w:rsidRPr="00572D97" w:rsidRDefault="003B23DF" w:rsidP="00572D97">
      <w:pPr>
        <w:pStyle w:val="Bodytext2"/>
        <w:numPr>
          <w:ilvl w:val="0"/>
          <w:numId w:val="19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>szczegółowy harmonogram działań niezbędnych do podjęcia w celu wdrożenia opracowanej strategii.</w:t>
      </w:r>
    </w:p>
    <w:p w:rsidR="003B23DF" w:rsidRDefault="003B23DF" w:rsidP="00572D97">
      <w:pPr>
        <w:pStyle w:val="Bodytext2"/>
        <w:numPr>
          <w:ilvl w:val="0"/>
          <w:numId w:val="17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</w:t>
      </w:r>
      <w:r w:rsidRPr="009904DE">
        <w:rPr>
          <w:rFonts w:asciiTheme="minorHAnsi" w:hAnsiTheme="minorHAnsi" w:cstheme="minorHAnsi"/>
          <w:sz w:val="24"/>
          <w:szCs w:val="24"/>
        </w:rPr>
        <w:t xml:space="preserve"> zobowiązany jest do udziału w pracach zespołu roboczego</w:t>
      </w:r>
      <w:r w:rsidR="00EA3539">
        <w:rPr>
          <w:rFonts w:asciiTheme="minorHAnsi" w:hAnsiTheme="minorHAnsi" w:cstheme="minorHAnsi"/>
          <w:sz w:val="24"/>
          <w:szCs w:val="24"/>
        </w:rPr>
        <w:t xml:space="preserve">, </w:t>
      </w:r>
      <w:r w:rsidRPr="009904DE">
        <w:rPr>
          <w:rFonts w:asciiTheme="minorHAnsi" w:hAnsiTheme="minorHAnsi" w:cstheme="minorHAnsi"/>
          <w:sz w:val="24"/>
          <w:szCs w:val="24"/>
        </w:rPr>
        <w:t xml:space="preserve">5-8 spotkań organizowanych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9904DE">
        <w:rPr>
          <w:rFonts w:asciiTheme="minorHAnsi" w:hAnsiTheme="minorHAnsi" w:cstheme="minorHAnsi"/>
          <w:sz w:val="24"/>
          <w:szCs w:val="24"/>
        </w:rPr>
        <w:t xml:space="preserve"> oraz w</w:t>
      </w:r>
      <w:r w:rsidR="00C744D0">
        <w:rPr>
          <w:rFonts w:asciiTheme="minorHAnsi" w:hAnsiTheme="minorHAnsi" w:cstheme="minorHAnsi"/>
          <w:sz w:val="24"/>
          <w:szCs w:val="24"/>
        </w:rPr>
        <w:t xml:space="preserve">e wszystkich (co najmniej </w:t>
      </w:r>
      <w:r w:rsidRPr="009904DE">
        <w:rPr>
          <w:rFonts w:asciiTheme="minorHAnsi" w:hAnsiTheme="minorHAnsi" w:cstheme="minorHAnsi"/>
          <w:sz w:val="24"/>
          <w:szCs w:val="24"/>
        </w:rPr>
        <w:t xml:space="preserve"> </w:t>
      </w:r>
      <w:r w:rsidR="00C744D0">
        <w:rPr>
          <w:rFonts w:asciiTheme="minorHAnsi" w:hAnsiTheme="minorHAnsi" w:cstheme="minorHAnsi"/>
          <w:sz w:val="24"/>
          <w:szCs w:val="24"/>
        </w:rPr>
        <w:t>3)</w:t>
      </w:r>
      <w:r w:rsidRPr="009904DE">
        <w:rPr>
          <w:rFonts w:asciiTheme="minorHAnsi" w:hAnsiTheme="minorHAnsi" w:cstheme="minorHAnsi"/>
          <w:sz w:val="24"/>
          <w:szCs w:val="24"/>
        </w:rPr>
        <w:t xml:space="preserve"> warsztatach dotyczących </w:t>
      </w:r>
      <w:r>
        <w:rPr>
          <w:rFonts w:asciiTheme="minorHAnsi" w:hAnsiTheme="minorHAnsi" w:cstheme="minorHAnsi"/>
          <w:sz w:val="24"/>
          <w:szCs w:val="24"/>
        </w:rPr>
        <w:t>opracowania S</w:t>
      </w:r>
      <w:r w:rsidRPr="009904DE">
        <w:rPr>
          <w:rFonts w:asciiTheme="minorHAnsi" w:hAnsiTheme="minorHAnsi" w:cstheme="minorHAnsi"/>
          <w:sz w:val="24"/>
          <w:szCs w:val="24"/>
        </w:rPr>
        <w:t xml:space="preserve">trategii rozwoju </w:t>
      </w:r>
      <w:proofErr w:type="spellStart"/>
      <w:r w:rsidRPr="009904DE">
        <w:rPr>
          <w:rFonts w:asciiTheme="minorHAnsi" w:hAnsiTheme="minorHAnsi" w:cstheme="minorHAnsi"/>
          <w:sz w:val="24"/>
          <w:szCs w:val="24"/>
        </w:rPr>
        <w:t>elektromobilności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Powiatu Nowodworskiego,</w:t>
      </w:r>
      <w:r w:rsidRPr="009904DE">
        <w:rPr>
          <w:rFonts w:asciiTheme="minorHAnsi" w:hAnsiTheme="minorHAnsi" w:cstheme="minorHAnsi"/>
          <w:sz w:val="24"/>
          <w:szCs w:val="24"/>
        </w:rPr>
        <w:t xml:space="preserve"> organizowanych we współpracy z Obszarem Metropolitalnym Gdańsk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9904DE">
        <w:rPr>
          <w:rFonts w:asciiTheme="minorHAnsi" w:hAnsiTheme="minorHAnsi" w:cstheme="minorHAnsi"/>
          <w:sz w:val="24"/>
          <w:szCs w:val="24"/>
        </w:rPr>
        <w:t>Gdynia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9904DE">
        <w:rPr>
          <w:rFonts w:asciiTheme="minorHAnsi" w:hAnsiTheme="minorHAnsi" w:cstheme="minorHAnsi"/>
          <w:sz w:val="24"/>
          <w:szCs w:val="24"/>
        </w:rPr>
        <w:t>Sopot.</w:t>
      </w:r>
    </w:p>
    <w:p w:rsidR="003B23DF" w:rsidRPr="00572D97" w:rsidRDefault="003B23DF" w:rsidP="00572D97">
      <w:pPr>
        <w:pStyle w:val="Bodytext2"/>
        <w:numPr>
          <w:ilvl w:val="0"/>
          <w:numId w:val="17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 xml:space="preserve">Opracowany dokument winien również zawierać elementy wspólne dla strategii rozwoju </w:t>
      </w:r>
      <w:proofErr w:type="spellStart"/>
      <w:r w:rsidR="00EA3539" w:rsidRPr="00572D97">
        <w:rPr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Pr="00572D97">
        <w:rPr>
          <w:rFonts w:asciiTheme="minorHAnsi" w:hAnsiTheme="minorHAnsi" w:cstheme="minorHAnsi"/>
          <w:sz w:val="24"/>
          <w:szCs w:val="24"/>
        </w:rPr>
        <w:t xml:space="preserve"> w Obszarze Metropolitalnym Gdańsk – Gdynia –</w:t>
      </w:r>
      <w:r w:rsidR="00CE56A0">
        <w:rPr>
          <w:rFonts w:asciiTheme="minorHAnsi" w:hAnsiTheme="minorHAnsi" w:cstheme="minorHAnsi"/>
          <w:sz w:val="24"/>
          <w:szCs w:val="24"/>
        </w:rPr>
        <w:t xml:space="preserve"> </w:t>
      </w:r>
      <w:r w:rsidRPr="00572D97">
        <w:rPr>
          <w:rFonts w:asciiTheme="minorHAnsi" w:hAnsiTheme="minorHAnsi" w:cstheme="minorHAnsi"/>
          <w:sz w:val="24"/>
          <w:szCs w:val="24"/>
        </w:rPr>
        <w:t>Sopot</w:t>
      </w:r>
      <w:r w:rsidR="00EA3539">
        <w:rPr>
          <w:rFonts w:asciiTheme="minorHAnsi" w:hAnsiTheme="minorHAnsi" w:cstheme="minorHAnsi"/>
          <w:sz w:val="24"/>
          <w:szCs w:val="24"/>
        </w:rPr>
        <w:t xml:space="preserve"> tj.</w:t>
      </w:r>
      <w:r w:rsidRPr="00572D97">
        <w:rPr>
          <w:rFonts w:asciiTheme="minorHAnsi" w:hAnsiTheme="minorHAnsi" w:cstheme="minorHAnsi"/>
          <w:sz w:val="24"/>
          <w:szCs w:val="24"/>
        </w:rPr>
        <w:t>:</w:t>
      </w:r>
    </w:p>
    <w:p w:rsidR="003B23DF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4DE">
        <w:rPr>
          <w:rFonts w:asciiTheme="minorHAnsi" w:hAnsiTheme="minorHAnsi" w:cstheme="minorHAnsi"/>
          <w:sz w:val="24"/>
          <w:szCs w:val="24"/>
        </w:rPr>
        <w:t xml:space="preserve">planu rozmieszczenia mierników jakości powietrza i sposób monitoringu </w:t>
      </w:r>
      <w:r w:rsidRPr="009904DE">
        <w:rPr>
          <w:rFonts w:asciiTheme="minorHAnsi" w:hAnsiTheme="minorHAnsi" w:cstheme="minorHAnsi"/>
          <w:sz w:val="24"/>
          <w:szCs w:val="24"/>
        </w:rPr>
        <w:lastRenderedPageBreak/>
        <w:t>wpływu wdrażanej strategii na jakość powietrza;</w:t>
      </w:r>
    </w:p>
    <w:p w:rsidR="003B23DF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>inwentaryzacji istniejących i planowanych ścieżek rowerowych oraz zaplanowania nowych tras na terenie Powiatu Nowodworskiego</w:t>
      </w:r>
      <w:r w:rsidR="00572D97">
        <w:rPr>
          <w:rFonts w:asciiTheme="minorHAnsi" w:hAnsiTheme="minorHAnsi" w:cstheme="minorHAnsi"/>
          <w:sz w:val="24"/>
          <w:szCs w:val="24"/>
        </w:rPr>
        <w:t xml:space="preserve">,                                 z uwzględnieniem istniejących </w:t>
      </w:r>
      <w:r w:rsidRPr="00572D97">
        <w:rPr>
          <w:rFonts w:asciiTheme="minorHAnsi" w:hAnsiTheme="minorHAnsi" w:cstheme="minorHAnsi"/>
          <w:sz w:val="24"/>
          <w:szCs w:val="24"/>
        </w:rPr>
        <w:t xml:space="preserve">i planowanych ścieżek rowerowych Gmin </w:t>
      </w:r>
      <w:r w:rsidR="00572D9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572D97">
        <w:rPr>
          <w:rFonts w:asciiTheme="minorHAnsi" w:hAnsiTheme="minorHAnsi" w:cstheme="minorHAnsi"/>
          <w:sz w:val="24"/>
          <w:szCs w:val="24"/>
        </w:rPr>
        <w:t>w obrębie Powiatu Nowodworskiego;</w:t>
      </w:r>
    </w:p>
    <w:p w:rsidR="003B23DF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>analizy istniejącego na terenie Obszaru Metropolitalnego sytemu zarządzania ruchem ITS wraz z zaplanowaniem i uzasadnieniem jego rozszerzenia o teren Powiatu Nowodworskiego, który nie został tym systemem objęty;</w:t>
      </w:r>
    </w:p>
    <w:p w:rsidR="003B23DF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 xml:space="preserve">rozwiązań Smart w zakresie m.in. rozwiązań dotyczących kontaktów mieszkańców z samorządem, rozwiązań tworzonych pod kątem potrzeb </w:t>
      </w:r>
      <w:r w:rsidR="00572D97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572D97">
        <w:rPr>
          <w:rFonts w:asciiTheme="minorHAnsi" w:hAnsiTheme="minorHAnsi" w:cstheme="minorHAnsi"/>
          <w:sz w:val="24"/>
          <w:szCs w:val="24"/>
        </w:rPr>
        <w:t xml:space="preserve">i oczekiwań turystów, informacji pasażerskiej, dostępności infrastruktury dla mieszkańców o różnym stopniu wykluczenia, monitoringu dostępności miejsc parkingowych oraz węzłów </w:t>
      </w:r>
      <w:proofErr w:type="spellStart"/>
      <w:r w:rsidRPr="00572D97">
        <w:rPr>
          <w:rFonts w:asciiTheme="minorHAnsi" w:hAnsiTheme="minorHAnsi" w:cstheme="minorHAnsi"/>
          <w:sz w:val="24"/>
          <w:szCs w:val="24"/>
        </w:rPr>
        <w:t>park&amp;ride</w:t>
      </w:r>
      <w:proofErr w:type="spellEnd"/>
      <w:r w:rsidRPr="00572D97">
        <w:rPr>
          <w:rFonts w:asciiTheme="minorHAnsi" w:hAnsiTheme="minorHAnsi" w:cstheme="minorHAnsi"/>
          <w:sz w:val="24"/>
          <w:szCs w:val="24"/>
        </w:rPr>
        <w:t>, inteligentnego oświetlenia ulicznego, wykorzystywanych do realizacji zadań przez Zamawiającego;</w:t>
      </w:r>
    </w:p>
    <w:p w:rsidR="003B23DF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 xml:space="preserve">uwzględnienie planów </w:t>
      </w:r>
      <w:proofErr w:type="spellStart"/>
      <w:r w:rsidRPr="00572D97">
        <w:rPr>
          <w:rFonts w:asciiTheme="minorHAnsi" w:hAnsiTheme="minorHAnsi" w:cstheme="minorHAnsi"/>
          <w:sz w:val="24"/>
          <w:szCs w:val="24"/>
        </w:rPr>
        <w:t>InnoBaltica</w:t>
      </w:r>
      <w:proofErr w:type="spellEnd"/>
      <w:r w:rsidRPr="00572D97">
        <w:rPr>
          <w:rFonts w:asciiTheme="minorHAnsi" w:hAnsiTheme="minorHAnsi" w:cstheme="minorHAnsi"/>
          <w:sz w:val="24"/>
          <w:szCs w:val="24"/>
        </w:rPr>
        <w:t xml:space="preserve"> w zakresie wspólnego biletu (zintegrowany bilet FALA – elektroniczny bilet po całym województwie pomorskim). Więcej na stronie: </w:t>
      </w:r>
      <w:hyperlink r:id="rId9" w:history="1">
        <w:r w:rsidRPr="00572D97">
          <w:rPr>
            <w:rStyle w:val="Hipercze"/>
            <w:rFonts w:asciiTheme="minorHAnsi" w:hAnsiTheme="minorHAnsi" w:cstheme="minorHAnsi"/>
            <w:sz w:val="24"/>
            <w:szCs w:val="24"/>
          </w:rPr>
          <w:t>http://www.innobaltica.pl/1_10_wspolny-bilet.html</w:t>
        </w:r>
      </w:hyperlink>
      <w:r w:rsidRPr="00572D97">
        <w:rPr>
          <w:rFonts w:asciiTheme="minorHAnsi" w:hAnsiTheme="minorHAnsi" w:cstheme="minorHAnsi"/>
          <w:sz w:val="24"/>
          <w:szCs w:val="24"/>
        </w:rPr>
        <w:t>;</w:t>
      </w:r>
    </w:p>
    <w:p w:rsidR="003B23DF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 xml:space="preserve">inwentaryzacji węzłów integracyjnych na terenie Zamawiającego, z analizą ich wykorzystania i możliwości ich rozwoju, skomunikowania </w:t>
      </w:r>
      <w:r w:rsidR="00DF773D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572D97">
        <w:rPr>
          <w:rFonts w:asciiTheme="minorHAnsi" w:hAnsiTheme="minorHAnsi" w:cstheme="minorHAnsi"/>
          <w:sz w:val="24"/>
          <w:szCs w:val="24"/>
        </w:rPr>
        <w:t>z wykorzystaniem transportu publicznego i sparingu (współdzielenie – m.in. pojazdów, rowerów – rozszerzenie usług poza 3 – city), a także propozycją lokalizacji nowych węzłów (wraz z analizą kosztów i korzyści);</w:t>
      </w:r>
    </w:p>
    <w:p w:rsidR="003B23DF" w:rsidRPr="00572D97" w:rsidRDefault="003B23DF" w:rsidP="00572D97">
      <w:pPr>
        <w:pStyle w:val="Bodytext2"/>
        <w:numPr>
          <w:ilvl w:val="0"/>
          <w:numId w:val="20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72D97">
        <w:rPr>
          <w:rFonts w:asciiTheme="minorHAnsi" w:hAnsiTheme="minorHAnsi" w:cstheme="minorHAnsi"/>
          <w:sz w:val="24"/>
          <w:szCs w:val="24"/>
        </w:rPr>
        <w:t xml:space="preserve">analizy możliwości zlokalizowania punktów ładowania/ładowarek w rejonach atrakcyjnych turystycznie, w tym na terenach należących do Lasów Państwowych </w:t>
      </w:r>
      <w:r w:rsidR="00572D97">
        <w:rPr>
          <w:rFonts w:asciiTheme="minorHAnsi" w:hAnsiTheme="minorHAnsi" w:cstheme="minorHAnsi"/>
          <w:sz w:val="24"/>
          <w:szCs w:val="24"/>
        </w:rPr>
        <w:t xml:space="preserve"> </w:t>
      </w:r>
      <w:r w:rsidRPr="00572D97">
        <w:rPr>
          <w:rFonts w:asciiTheme="minorHAnsi" w:hAnsiTheme="minorHAnsi" w:cstheme="minorHAnsi"/>
          <w:sz w:val="24"/>
          <w:szCs w:val="24"/>
        </w:rPr>
        <w:t>i z uwzględnieniem polityki Lasów Państwowych.</w:t>
      </w:r>
    </w:p>
    <w:p w:rsidR="003B23DF" w:rsidRPr="009904DE" w:rsidRDefault="003B23DF" w:rsidP="00572D97">
      <w:pPr>
        <w:pStyle w:val="Bodytext2"/>
        <w:numPr>
          <w:ilvl w:val="0"/>
          <w:numId w:val="17"/>
        </w:numPr>
        <w:spacing w:after="120" w:line="259" w:lineRule="auto"/>
        <w:rPr>
          <w:rStyle w:val="Bodytext2Bold"/>
          <w:rFonts w:asciiTheme="minorHAnsi" w:hAnsiTheme="minorHAnsi" w:cstheme="minorHAnsi"/>
          <w:sz w:val="24"/>
          <w:szCs w:val="24"/>
        </w:rPr>
      </w:pPr>
      <w:r w:rsidRPr="009904DE">
        <w:rPr>
          <w:rStyle w:val="Bodytext2Bold"/>
          <w:rFonts w:asciiTheme="minorHAnsi" w:hAnsiTheme="minorHAnsi" w:cstheme="minorHAnsi"/>
          <w:sz w:val="24"/>
          <w:szCs w:val="24"/>
        </w:rPr>
        <w:t>Przygotowanie dokumentu powinno odbyć się przy aktywnym udziale mieszkańców, ze szczególnym uwzględnieniem osób niepełnosprawnych. Udział mieszkańców rozumiany jest jako:</w:t>
      </w:r>
    </w:p>
    <w:p w:rsidR="003B23DF" w:rsidRPr="00572D97" w:rsidRDefault="003B23DF" w:rsidP="00572D97">
      <w:pPr>
        <w:pStyle w:val="Bodytext2"/>
        <w:numPr>
          <w:ilvl w:val="0"/>
          <w:numId w:val="21"/>
        </w:numPr>
        <w:spacing w:after="120" w:line="259" w:lineRule="auto"/>
        <w:contextualSpacing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9904DE">
        <w:rPr>
          <w:rFonts w:asciiTheme="minorHAnsi" w:hAnsiTheme="minorHAnsi" w:cstheme="minorHAnsi"/>
          <w:sz w:val="24"/>
          <w:szCs w:val="24"/>
        </w:rPr>
        <w:t xml:space="preserve">Opracowanie przez </w:t>
      </w:r>
      <w:r>
        <w:rPr>
          <w:rFonts w:asciiTheme="minorHAnsi" w:hAnsiTheme="minorHAnsi" w:cstheme="minorHAnsi"/>
          <w:sz w:val="24"/>
          <w:szCs w:val="24"/>
        </w:rPr>
        <w:t>Przyjmującego Zamówienie</w:t>
      </w:r>
      <w:r w:rsidRPr="009904DE">
        <w:rPr>
          <w:rFonts w:asciiTheme="minorHAnsi" w:hAnsiTheme="minorHAnsi" w:cstheme="minorHAnsi"/>
          <w:sz w:val="24"/>
          <w:szCs w:val="24"/>
        </w:rPr>
        <w:t xml:space="preserve"> ankiety (</w:t>
      </w:r>
      <w:r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9904DE">
        <w:rPr>
          <w:rFonts w:asciiTheme="minorHAnsi" w:hAnsiTheme="minorHAnsi" w:cstheme="minorHAnsi"/>
          <w:sz w:val="24"/>
          <w:szCs w:val="24"/>
        </w:rPr>
        <w:t xml:space="preserve">w formie elektronicznej) mającej na celu pozyskanie informacji o potrzebach mieszkańców w zakresie </w:t>
      </w:r>
      <w:proofErr w:type="spellStart"/>
      <w:r w:rsidRPr="009904DE">
        <w:rPr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Pr="009904DE">
        <w:rPr>
          <w:rFonts w:asciiTheme="minorHAnsi" w:hAnsiTheme="minorHAnsi" w:cstheme="minorHAnsi"/>
          <w:sz w:val="24"/>
          <w:szCs w:val="24"/>
        </w:rPr>
        <w:t xml:space="preserve"> oraz pomysłów na nowe</w:t>
      </w:r>
      <w:r>
        <w:rPr>
          <w:rFonts w:asciiTheme="minorHAnsi" w:hAnsiTheme="minorHAnsi" w:cstheme="minorHAnsi"/>
          <w:sz w:val="24"/>
          <w:szCs w:val="24"/>
        </w:rPr>
        <w:t xml:space="preserve"> kierunki</w:t>
      </w:r>
      <w:r w:rsidR="00572D97">
        <w:rPr>
          <w:rFonts w:asciiTheme="minorHAnsi" w:hAnsiTheme="minorHAnsi" w:cstheme="minorHAnsi"/>
          <w:sz w:val="24"/>
          <w:szCs w:val="24"/>
        </w:rPr>
        <w:t xml:space="preserve"> rozwoju, zebranie </w:t>
      </w:r>
      <w:r w:rsidRPr="009904DE">
        <w:rPr>
          <w:rFonts w:asciiTheme="minorHAnsi" w:hAnsiTheme="minorHAnsi" w:cstheme="minorHAnsi"/>
          <w:sz w:val="24"/>
          <w:szCs w:val="24"/>
        </w:rPr>
        <w:t xml:space="preserve">i opracowanie wyników badań i udostępnienie </w:t>
      </w:r>
      <w:r>
        <w:rPr>
          <w:rFonts w:asciiTheme="minorHAnsi" w:hAnsiTheme="minorHAnsi" w:cstheme="minorHAnsi"/>
          <w:sz w:val="24"/>
          <w:szCs w:val="24"/>
        </w:rPr>
        <w:t>Zamawiającemu</w:t>
      </w:r>
      <w:r w:rsidRPr="009904DE">
        <w:rPr>
          <w:rFonts w:asciiTheme="minorHAnsi" w:hAnsiTheme="minorHAnsi" w:cstheme="minorHAnsi"/>
          <w:sz w:val="24"/>
          <w:szCs w:val="24"/>
        </w:rPr>
        <w:t xml:space="preserve"> opracowanych wyników badań wraz z sugestiami </w:t>
      </w:r>
      <w:r>
        <w:rPr>
          <w:rFonts w:asciiTheme="minorHAnsi" w:hAnsiTheme="minorHAnsi" w:cstheme="minorHAnsi"/>
          <w:sz w:val="24"/>
          <w:szCs w:val="24"/>
        </w:rPr>
        <w:t xml:space="preserve">Przyjmującego Zamówienie </w:t>
      </w:r>
      <w:r w:rsidRPr="009904DE">
        <w:rPr>
          <w:rFonts w:asciiTheme="minorHAnsi" w:hAnsiTheme="minorHAnsi" w:cstheme="minorHAnsi"/>
          <w:sz w:val="24"/>
          <w:szCs w:val="24"/>
        </w:rPr>
        <w:t>co do wyboru kierunków rozwoju;</w:t>
      </w:r>
    </w:p>
    <w:p w:rsidR="003B23DF" w:rsidRPr="00572D97" w:rsidRDefault="003B23DF" w:rsidP="00572D97">
      <w:pPr>
        <w:pStyle w:val="Bodytext2"/>
        <w:numPr>
          <w:ilvl w:val="0"/>
          <w:numId w:val="21"/>
        </w:numPr>
        <w:spacing w:after="120" w:line="259" w:lineRule="auto"/>
        <w:contextualSpacing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bidi="pl-PL"/>
        </w:rPr>
      </w:pPr>
      <w:r w:rsidRPr="00572D97">
        <w:rPr>
          <w:rFonts w:asciiTheme="minorHAnsi" w:hAnsiTheme="minorHAnsi" w:cstheme="minorHAnsi"/>
          <w:sz w:val="24"/>
          <w:szCs w:val="24"/>
        </w:rPr>
        <w:t xml:space="preserve">Przeprowadzenie konsultacji – przygotowanie kwestionariusza uwag (również w wersji elektronicznej) oraz analiza uwag zgłoszonych w trakcie końcowych konsultacji i po uzgodnieniu z Zamawiającym dokonać zmian 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572D97">
        <w:rPr>
          <w:rFonts w:asciiTheme="minorHAnsi" w:hAnsiTheme="minorHAnsi" w:cstheme="minorHAnsi"/>
          <w:sz w:val="24"/>
          <w:szCs w:val="24"/>
        </w:rPr>
        <w:t>w opracowanym dokumencie.</w:t>
      </w:r>
    </w:p>
    <w:p w:rsidR="003B23DF" w:rsidRPr="009904DE" w:rsidRDefault="003B23DF" w:rsidP="00572D97">
      <w:pPr>
        <w:pStyle w:val="Bodytext2"/>
        <w:numPr>
          <w:ilvl w:val="0"/>
          <w:numId w:val="17"/>
        </w:num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9904DE">
        <w:rPr>
          <w:rFonts w:asciiTheme="minorHAnsi" w:hAnsiTheme="minorHAnsi" w:cstheme="minorHAnsi"/>
          <w:sz w:val="24"/>
          <w:szCs w:val="24"/>
        </w:rPr>
        <w:lastRenderedPageBreak/>
        <w:t>Przedmiot zamówienia powinien być zgodny z obowiązującymi aktami prawnymi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9904DE">
        <w:rPr>
          <w:rFonts w:asciiTheme="minorHAnsi" w:hAnsiTheme="minorHAnsi" w:cstheme="minorHAnsi"/>
          <w:sz w:val="24"/>
          <w:szCs w:val="24"/>
        </w:rPr>
        <w:t xml:space="preserve"> i innymi dokumentami, w szczególności z:</w:t>
      </w:r>
    </w:p>
    <w:p w:rsidR="003B23DF" w:rsidRDefault="003B23DF" w:rsidP="00572D97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904DE">
        <w:rPr>
          <w:rFonts w:asciiTheme="minorHAnsi" w:hAnsiTheme="minorHAnsi" w:cstheme="minorHAnsi"/>
          <w:sz w:val="24"/>
          <w:szCs w:val="24"/>
        </w:rPr>
        <w:t>Ustawą z dnia 8 marca 1990 r. o samorządzie gminnym (</w:t>
      </w:r>
      <w:proofErr w:type="spellStart"/>
      <w:r w:rsidRPr="009904D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904D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904DE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9904DE">
        <w:rPr>
          <w:rFonts w:asciiTheme="minorHAnsi" w:hAnsiTheme="minorHAnsi" w:cstheme="minorHAnsi"/>
          <w:sz w:val="24"/>
          <w:szCs w:val="24"/>
        </w:rPr>
        <w:t>. 201</w:t>
      </w:r>
      <w:r>
        <w:rPr>
          <w:rFonts w:asciiTheme="minorHAnsi" w:hAnsiTheme="minorHAnsi" w:cstheme="minorHAnsi"/>
          <w:sz w:val="24"/>
          <w:szCs w:val="24"/>
        </w:rPr>
        <w:t>9 r., poz. 506</w:t>
      </w:r>
      <w:r w:rsidRPr="009904D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9904D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904DE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5 czerwca 1998 r. o samorządzie powiatowym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D067B8">
        <w:rPr>
          <w:rFonts w:asciiTheme="minorHAnsi" w:hAnsiTheme="minorHAnsi" w:cstheme="minorHAnsi"/>
          <w:sz w:val="24"/>
          <w:szCs w:val="24"/>
        </w:rPr>
        <w:t xml:space="preserve">2019 r., poz. 511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27 kwietnia 2001 r. Prawo ochrony środowiska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D067B8">
        <w:rPr>
          <w:rFonts w:asciiTheme="minorHAnsi" w:hAnsiTheme="minorHAnsi" w:cstheme="minorHAnsi"/>
          <w:sz w:val="24"/>
          <w:szCs w:val="24"/>
        </w:rPr>
        <w:t xml:space="preserve">2019 r., poz. 1396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 xml:space="preserve">Ustawą z dnia 3 października 2008 r. o udostępnianiu informacji </w:t>
      </w:r>
      <w:r w:rsidR="00D067B8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D067B8">
        <w:rPr>
          <w:rFonts w:asciiTheme="minorHAnsi" w:hAnsiTheme="minorHAnsi" w:cstheme="minorHAnsi"/>
          <w:sz w:val="24"/>
          <w:szCs w:val="24"/>
        </w:rPr>
        <w:t>o środowisku i jego ochronie, udziale społeczeństwa w ochronie środowiska oraz ocenach oddziaływania na środowisko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2019 r., poz. 2170 </w:t>
      </w:r>
      <w:r w:rsidR="00D067B8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D067B8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zm.), zwaną dalej ustawą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OŚiOOŚ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27 marca 2003 r. o planowaniu i zagospodarowaniu przestrzennym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2019 r., poz. 60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 xml:space="preserve">Ustawą z dnia 11 stycznia 2018 r. o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 i paliwach alternatywnych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2019 r., poz. 1124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</w:t>
      </w:r>
      <w:r w:rsidR="00D067B8">
        <w:rPr>
          <w:rFonts w:asciiTheme="minorHAnsi" w:hAnsiTheme="minorHAnsi" w:cstheme="minorHAnsi"/>
          <w:sz w:val="24"/>
          <w:szCs w:val="24"/>
        </w:rPr>
        <w:t>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7 lipca 1994 r. Prawo budowlane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2019 r., poz. 1186 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D067B8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16 lutego 2007 r. o ochronie konkurencji i konsumentów                          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2019 r., poz. 369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10 kwietnia 1997 r. Prawo energetyczne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. 2019 r., 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</w:t>
      </w:r>
      <w:r w:rsidRPr="00D067B8">
        <w:rPr>
          <w:rFonts w:asciiTheme="minorHAnsi" w:hAnsiTheme="minorHAnsi" w:cstheme="minorHAnsi"/>
          <w:sz w:val="24"/>
          <w:szCs w:val="24"/>
        </w:rPr>
        <w:t xml:space="preserve">poz. 755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Ustawą z dnia 20 maja 2016 r. o efektywności energetycznej (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067B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D067B8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="00D067B8">
        <w:rPr>
          <w:rFonts w:asciiTheme="minorHAnsi" w:hAnsiTheme="minorHAnsi" w:cstheme="minorHAnsi"/>
          <w:sz w:val="24"/>
          <w:szCs w:val="24"/>
        </w:rPr>
        <w:t xml:space="preserve">. </w:t>
      </w:r>
      <w:r w:rsidR="002044A5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067B8">
        <w:rPr>
          <w:rFonts w:asciiTheme="minorHAnsi" w:hAnsiTheme="minorHAnsi" w:cstheme="minorHAnsi"/>
          <w:sz w:val="24"/>
          <w:szCs w:val="24"/>
        </w:rPr>
        <w:t xml:space="preserve">2019 r., </w:t>
      </w:r>
      <w:r w:rsidRPr="00D067B8">
        <w:rPr>
          <w:rFonts w:asciiTheme="minorHAnsi" w:hAnsiTheme="minorHAnsi" w:cstheme="minorHAnsi"/>
          <w:sz w:val="24"/>
          <w:szCs w:val="24"/>
        </w:rPr>
        <w:t xml:space="preserve">poz. 545 z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>. zm.),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Przepisami wykonawczymi do ww. ustaw,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Innymi obowiązującymi przepisami szczegółowymi,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Polityką energetyczną Polski do 2030 roku,</w:t>
      </w:r>
    </w:p>
    <w:p w:rsidR="003B23DF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 xml:space="preserve">Plan rozwoju </w:t>
      </w:r>
      <w:proofErr w:type="spellStart"/>
      <w:r w:rsidRPr="00D067B8">
        <w:rPr>
          <w:rFonts w:asciiTheme="minorHAnsi" w:hAnsiTheme="minorHAnsi" w:cstheme="minorHAnsi"/>
          <w:sz w:val="24"/>
          <w:szCs w:val="24"/>
        </w:rPr>
        <w:t>elektromobilności</w:t>
      </w:r>
      <w:proofErr w:type="spellEnd"/>
      <w:r w:rsidRPr="00D067B8">
        <w:rPr>
          <w:rFonts w:asciiTheme="minorHAnsi" w:hAnsiTheme="minorHAnsi" w:cstheme="minorHAnsi"/>
          <w:sz w:val="24"/>
          <w:szCs w:val="24"/>
        </w:rPr>
        <w:t xml:space="preserve"> w Polsce,</w:t>
      </w:r>
    </w:p>
    <w:p w:rsidR="003B23DF" w:rsidRPr="00D067B8" w:rsidRDefault="003B23DF" w:rsidP="00D067B8">
      <w:pPr>
        <w:pStyle w:val="Bodytext2"/>
        <w:numPr>
          <w:ilvl w:val="0"/>
          <w:numId w:val="22"/>
        </w:numPr>
        <w:spacing w:after="12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067B8">
        <w:rPr>
          <w:rFonts w:asciiTheme="minorHAnsi" w:hAnsiTheme="minorHAnsi" w:cstheme="minorHAnsi"/>
          <w:sz w:val="24"/>
          <w:szCs w:val="24"/>
        </w:rPr>
        <w:t>Krajowymi ramami polityki rozwoju infrastruktury paliw alternatywnych.</w:t>
      </w:r>
    </w:p>
    <w:p w:rsidR="00025E30" w:rsidRDefault="00025E30" w:rsidP="000419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6F52E1">
        <w:rPr>
          <w:rFonts w:cstheme="minorHAnsi"/>
          <w:color w:val="000000"/>
          <w:sz w:val="24"/>
          <w:szCs w:val="24"/>
        </w:rPr>
        <w:t xml:space="preserve">W razie wezwania do dokonania poprawek </w:t>
      </w:r>
      <w:r w:rsidR="006F52E1">
        <w:rPr>
          <w:rFonts w:cstheme="minorHAnsi"/>
          <w:color w:val="000000"/>
          <w:sz w:val="24"/>
          <w:szCs w:val="24"/>
        </w:rPr>
        <w:t>Przyjmujący Zamówienie</w:t>
      </w:r>
      <w:r w:rsidRPr="006F52E1">
        <w:rPr>
          <w:rFonts w:cstheme="minorHAnsi"/>
          <w:color w:val="000000"/>
          <w:sz w:val="24"/>
          <w:szCs w:val="24"/>
        </w:rPr>
        <w:t xml:space="preserve"> dokona ich niezwłocznie na wezwanie</w:t>
      </w:r>
      <w:r w:rsidR="006F52E1">
        <w:rPr>
          <w:rFonts w:cstheme="minorHAnsi"/>
          <w:color w:val="000000"/>
          <w:sz w:val="24"/>
          <w:szCs w:val="24"/>
        </w:rPr>
        <w:t xml:space="preserve"> </w:t>
      </w:r>
      <w:r w:rsidRPr="006F52E1">
        <w:rPr>
          <w:rFonts w:cstheme="minorHAnsi"/>
          <w:color w:val="000000"/>
          <w:sz w:val="24"/>
          <w:szCs w:val="24"/>
        </w:rPr>
        <w:t>Zamawiającego oraz w terminie wskazanym przez Instytucję Wdrażającą.</w:t>
      </w:r>
    </w:p>
    <w:p w:rsidR="00025E30" w:rsidRDefault="006F52E1" w:rsidP="000419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04194E">
        <w:rPr>
          <w:rFonts w:cstheme="minorHAnsi"/>
          <w:color w:val="000000"/>
          <w:sz w:val="24"/>
          <w:szCs w:val="24"/>
        </w:rPr>
        <w:t>Przyjmujący Zamówienie</w:t>
      </w:r>
      <w:r w:rsidR="00025E30" w:rsidRPr="0004194E">
        <w:rPr>
          <w:rFonts w:cstheme="minorHAnsi"/>
          <w:color w:val="000000"/>
          <w:sz w:val="24"/>
          <w:szCs w:val="24"/>
        </w:rPr>
        <w:t xml:space="preserve"> przekaże Zamawiającemu w cenie umowy majątkowe prawa autorskie i prawo do</w:t>
      </w:r>
      <w:r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wykorzystywania dokumentacji w zakresie realizacji projektu.</w:t>
      </w:r>
    </w:p>
    <w:p w:rsidR="00025E30" w:rsidRPr="0004194E" w:rsidRDefault="00025E30" w:rsidP="000419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04194E">
        <w:rPr>
          <w:rFonts w:cstheme="minorHAnsi"/>
          <w:color w:val="000000"/>
          <w:sz w:val="24"/>
          <w:szCs w:val="24"/>
        </w:rPr>
        <w:t xml:space="preserve">Opracowaną dokumentację </w:t>
      </w:r>
      <w:r w:rsidR="003F6CB4" w:rsidRPr="0004194E">
        <w:rPr>
          <w:rFonts w:cstheme="minorHAnsi"/>
          <w:color w:val="000000"/>
          <w:sz w:val="24"/>
          <w:szCs w:val="24"/>
        </w:rPr>
        <w:t>Przyjmujący Zamówienie</w:t>
      </w:r>
      <w:r w:rsidRPr="0004194E">
        <w:rPr>
          <w:rFonts w:cstheme="minorHAnsi"/>
          <w:color w:val="000000"/>
          <w:sz w:val="24"/>
          <w:szCs w:val="24"/>
        </w:rPr>
        <w:t xml:space="preserve"> przekaże Zamawiającemu </w:t>
      </w:r>
      <w:r w:rsidR="0004194E">
        <w:rPr>
          <w:rFonts w:cstheme="minorHAnsi"/>
          <w:color w:val="000000"/>
          <w:sz w:val="24"/>
          <w:szCs w:val="24"/>
        </w:rPr>
        <w:t xml:space="preserve">                     </w:t>
      </w:r>
      <w:r w:rsidRPr="0004194E">
        <w:rPr>
          <w:rFonts w:cstheme="minorHAnsi"/>
          <w:color w:val="000000"/>
          <w:sz w:val="24"/>
          <w:szCs w:val="24"/>
        </w:rPr>
        <w:t>w ilości 2 egz. wersji papierowej oraz w</w:t>
      </w:r>
      <w:r w:rsidR="003F6CB4" w:rsidRPr="0004194E">
        <w:rPr>
          <w:rFonts w:cstheme="minorHAnsi"/>
          <w:color w:val="000000"/>
          <w:sz w:val="24"/>
          <w:szCs w:val="24"/>
        </w:rPr>
        <w:t xml:space="preserve"> </w:t>
      </w:r>
      <w:r w:rsidRPr="0004194E">
        <w:rPr>
          <w:rFonts w:cstheme="minorHAnsi"/>
          <w:color w:val="000000"/>
          <w:sz w:val="24"/>
          <w:szCs w:val="24"/>
        </w:rPr>
        <w:t>wersji elektronicznej (płyta CD/DVD).</w:t>
      </w:r>
    </w:p>
    <w:p w:rsidR="00E76ED8" w:rsidRDefault="00E76ED8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lastRenderedPageBreak/>
        <w:t>§ 2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E76ED8" w:rsidRPr="0004194E" w:rsidRDefault="00491A02" w:rsidP="0004194E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025E30">
        <w:rPr>
          <w:rFonts w:cstheme="minorHAnsi"/>
          <w:color w:val="000000"/>
          <w:sz w:val="24"/>
          <w:szCs w:val="24"/>
        </w:rPr>
        <w:t xml:space="preserve"> wykonana przedmiot umowy w terminie do dnia </w:t>
      </w:r>
      <w:r w:rsidR="0013005B" w:rsidRPr="00491A02">
        <w:rPr>
          <w:rFonts w:cstheme="minorHAnsi"/>
          <w:b/>
          <w:color w:val="000000"/>
          <w:sz w:val="24"/>
          <w:szCs w:val="24"/>
        </w:rPr>
        <w:t>3</w:t>
      </w:r>
      <w:r w:rsidR="0013005B">
        <w:rPr>
          <w:rFonts w:cstheme="minorHAnsi"/>
          <w:b/>
          <w:color w:val="000000"/>
          <w:sz w:val="24"/>
          <w:szCs w:val="24"/>
        </w:rPr>
        <w:t>1</w:t>
      </w:r>
      <w:r w:rsidR="0013005B" w:rsidRPr="00491A02">
        <w:rPr>
          <w:rFonts w:cstheme="minorHAnsi"/>
          <w:b/>
          <w:color w:val="000000"/>
          <w:sz w:val="24"/>
          <w:szCs w:val="24"/>
        </w:rPr>
        <w:t xml:space="preserve"> </w:t>
      </w:r>
      <w:r w:rsidR="00AE4C0A">
        <w:rPr>
          <w:rFonts w:cstheme="minorHAnsi"/>
          <w:b/>
          <w:color w:val="000000"/>
          <w:sz w:val="24"/>
          <w:szCs w:val="24"/>
        </w:rPr>
        <w:t>maja</w:t>
      </w:r>
      <w:r w:rsidR="00AE4C0A">
        <w:rPr>
          <w:rFonts w:cstheme="minorHAnsi"/>
          <w:b/>
          <w:color w:val="000000"/>
          <w:sz w:val="24"/>
          <w:szCs w:val="24"/>
        </w:rPr>
        <w:t xml:space="preserve">                 </w:t>
      </w:r>
      <w:r w:rsidR="0013005B" w:rsidRPr="00491A02">
        <w:rPr>
          <w:rFonts w:cstheme="minorHAnsi"/>
          <w:b/>
          <w:color w:val="000000"/>
          <w:sz w:val="24"/>
          <w:szCs w:val="24"/>
        </w:rPr>
        <w:t>202</w:t>
      </w:r>
      <w:r w:rsidR="0013005B">
        <w:rPr>
          <w:rFonts w:cstheme="minorHAnsi"/>
          <w:b/>
          <w:color w:val="000000"/>
          <w:sz w:val="24"/>
          <w:szCs w:val="24"/>
        </w:rPr>
        <w:t>1</w:t>
      </w:r>
      <w:r w:rsidR="0013005B" w:rsidRPr="00491A02">
        <w:rPr>
          <w:rFonts w:cstheme="minorHAnsi"/>
          <w:b/>
          <w:color w:val="000000"/>
          <w:sz w:val="24"/>
          <w:szCs w:val="24"/>
        </w:rPr>
        <w:t xml:space="preserve"> </w:t>
      </w:r>
      <w:r w:rsidR="00025E30" w:rsidRPr="00491A02">
        <w:rPr>
          <w:rFonts w:cstheme="minorHAnsi"/>
          <w:b/>
          <w:color w:val="000000"/>
          <w:sz w:val="24"/>
          <w:szCs w:val="24"/>
        </w:rPr>
        <w:t>r.</w:t>
      </w:r>
    </w:p>
    <w:p w:rsidR="000360D5" w:rsidRDefault="000360D5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360D5" w:rsidRDefault="000360D5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3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4194E" w:rsidRDefault="00025E30" w:rsidP="0004194E">
      <w:pPr>
        <w:pStyle w:val="Akapitzlist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04194E">
        <w:rPr>
          <w:rFonts w:cstheme="minorHAnsi"/>
          <w:color w:val="000000"/>
          <w:sz w:val="24"/>
          <w:szCs w:val="24"/>
        </w:rPr>
        <w:t>Do obowiązków Zamawiającego należy m.in.:</w:t>
      </w:r>
    </w:p>
    <w:p w:rsidR="00025E30" w:rsidRDefault="00025E30" w:rsidP="000419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E76ED8">
        <w:rPr>
          <w:rFonts w:cstheme="minorHAnsi"/>
          <w:color w:val="000000"/>
          <w:sz w:val="24"/>
          <w:szCs w:val="24"/>
        </w:rPr>
        <w:t xml:space="preserve">współdziałanie z </w:t>
      </w:r>
      <w:r w:rsidR="0004194E">
        <w:rPr>
          <w:rFonts w:cstheme="minorHAnsi"/>
          <w:color w:val="000000"/>
          <w:sz w:val="24"/>
          <w:szCs w:val="24"/>
        </w:rPr>
        <w:t>Przyjmującym Zamówienie</w:t>
      </w:r>
      <w:r w:rsidRPr="00E76ED8">
        <w:rPr>
          <w:rFonts w:cstheme="minorHAnsi"/>
          <w:color w:val="000000"/>
          <w:sz w:val="24"/>
          <w:szCs w:val="24"/>
        </w:rPr>
        <w:t xml:space="preserve"> w zakresie koniec</w:t>
      </w:r>
      <w:r w:rsidR="0004194E">
        <w:rPr>
          <w:rFonts w:cstheme="minorHAnsi"/>
          <w:color w:val="000000"/>
          <w:sz w:val="24"/>
          <w:szCs w:val="24"/>
        </w:rPr>
        <w:t>znym do prawidłowej realizacji u</w:t>
      </w:r>
      <w:r w:rsidRPr="00E76ED8">
        <w:rPr>
          <w:rFonts w:cstheme="minorHAnsi"/>
          <w:color w:val="000000"/>
          <w:sz w:val="24"/>
          <w:szCs w:val="24"/>
        </w:rPr>
        <w:t>mowy,</w:t>
      </w:r>
    </w:p>
    <w:p w:rsidR="00E76ED8" w:rsidRDefault="00025E30" w:rsidP="000419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04194E">
        <w:rPr>
          <w:rFonts w:cstheme="minorHAnsi"/>
          <w:color w:val="000000"/>
          <w:sz w:val="24"/>
          <w:szCs w:val="24"/>
        </w:rPr>
        <w:t>dotrzymywanie obustronnie ustalonych terminów,</w:t>
      </w:r>
    </w:p>
    <w:p w:rsidR="00025E30" w:rsidRDefault="00025E30" w:rsidP="000419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04194E">
        <w:rPr>
          <w:rFonts w:cstheme="minorHAnsi"/>
          <w:color w:val="000000"/>
          <w:sz w:val="24"/>
          <w:szCs w:val="24"/>
        </w:rPr>
        <w:t xml:space="preserve">udzielanie </w:t>
      </w:r>
      <w:r w:rsidR="0004194E">
        <w:rPr>
          <w:rFonts w:cstheme="minorHAnsi"/>
          <w:color w:val="000000"/>
          <w:sz w:val="24"/>
          <w:szCs w:val="24"/>
        </w:rPr>
        <w:t>Przyjmującemu Zamówienie</w:t>
      </w:r>
      <w:r w:rsidRPr="0004194E">
        <w:rPr>
          <w:rFonts w:cstheme="minorHAnsi"/>
          <w:color w:val="000000"/>
          <w:sz w:val="24"/>
          <w:szCs w:val="24"/>
        </w:rPr>
        <w:t xml:space="preserve"> wszelkich informacji, prz</w:t>
      </w:r>
      <w:r w:rsidR="0004194E">
        <w:rPr>
          <w:rFonts w:cstheme="minorHAnsi"/>
          <w:color w:val="000000"/>
          <w:sz w:val="24"/>
          <w:szCs w:val="24"/>
        </w:rPr>
        <w:t xml:space="preserve">ekazanie materiałów </w:t>
      </w:r>
      <w:r w:rsidRPr="0004194E">
        <w:rPr>
          <w:rFonts w:cstheme="minorHAnsi"/>
          <w:color w:val="000000"/>
          <w:sz w:val="24"/>
          <w:szCs w:val="24"/>
        </w:rPr>
        <w:t>i dokumentacji znajdujących się w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Pr="0004194E">
        <w:rPr>
          <w:rFonts w:cstheme="minorHAnsi"/>
          <w:color w:val="000000"/>
          <w:sz w:val="24"/>
          <w:szCs w:val="24"/>
        </w:rPr>
        <w:t>jego posiadaniu, które będą niezbędne do prawidłowego i terminowego wykonania przedmiotu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Pr="0004194E">
        <w:rPr>
          <w:rFonts w:cstheme="minorHAnsi"/>
          <w:color w:val="000000"/>
          <w:sz w:val="24"/>
          <w:szCs w:val="24"/>
        </w:rPr>
        <w:t>zamówienia, o ile nie są objęte prawnie chronioną tajemnicą,</w:t>
      </w:r>
    </w:p>
    <w:p w:rsidR="00025E30" w:rsidRPr="0004194E" w:rsidRDefault="00025E30" w:rsidP="000419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04194E">
        <w:rPr>
          <w:rFonts w:cstheme="minorHAnsi"/>
          <w:color w:val="000000"/>
          <w:sz w:val="24"/>
          <w:szCs w:val="24"/>
        </w:rPr>
        <w:t>terminowa zapłata Wynagrodzenia.</w:t>
      </w:r>
    </w:p>
    <w:p w:rsidR="00E76ED8" w:rsidRDefault="00E76ED8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E76ED8">
      <w:pPr>
        <w:autoSpaceDE w:val="0"/>
        <w:autoSpaceDN w:val="0"/>
        <w:adjustRightInd w:val="0"/>
        <w:spacing w:after="120" w:line="259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4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4194E" w:rsidRDefault="00DB3232" w:rsidP="0004194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04194E">
        <w:rPr>
          <w:rFonts w:cstheme="minorHAnsi"/>
          <w:color w:val="000000"/>
          <w:sz w:val="24"/>
          <w:szCs w:val="24"/>
        </w:rPr>
        <w:t xml:space="preserve"> oświadcza, że dysponuje odpowiednią wiedzą, doświadczeniem oraz uprawnieniami,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niezbędnymi do należytego zrealizowania przedmiotu umowy określonego w § 1 i zobowiązuje się</w:t>
      </w:r>
      <w:r w:rsidR="00EA3539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wykonać zamówienie ze szczególną starannością, według najlepszej wiedzy i umiejętności, z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uwzględnieniem obowiązujących przepisów prawa i przyjętych standardów, z uwzględnieniem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 xml:space="preserve">profesjonalnego charakteru prowadzonej przez siebie działalności, wykorzystując 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 w:rsidR="00025E30" w:rsidRPr="0004194E">
        <w:rPr>
          <w:rFonts w:cstheme="minorHAnsi"/>
          <w:color w:val="000000"/>
          <w:sz w:val="24"/>
          <w:szCs w:val="24"/>
        </w:rPr>
        <w:t>w tym celu wszystkie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posiadane możliwości, a także mając na względzie ochronę interesów Zamawiającego.</w:t>
      </w:r>
    </w:p>
    <w:p w:rsidR="00025E30" w:rsidRPr="0004194E" w:rsidRDefault="00DB3232" w:rsidP="0004194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04194E">
        <w:rPr>
          <w:rFonts w:cstheme="minorHAnsi"/>
          <w:color w:val="000000"/>
          <w:sz w:val="24"/>
          <w:szCs w:val="24"/>
        </w:rPr>
        <w:t xml:space="preserve"> oświadcza, że przy wykonywaniu przedmiotu umowy będzie wykorzystywał jedynie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materiały, utwory, dane i informacje oraz programy komputerowe, które są zgodne z obowiązującymi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 xml:space="preserve">przepisami prawa,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F773D">
        <w:rPr>
          <w:rFonts w:cstheme="minorHAnsi"/>
          <w:color w:val="000000"/>
          <w:sz w:val="24"/>
          <w:szCs w:val="24"/>
        </w:rPr>
        <w:t xml:space="preserve">                                         </w:t>
      </w:r>
      <w:r w:rsidR="00025E30" w:rsidRPr="0004194E">
        <w:rPr>
          <w:rFonts w:cstheme="minorHAnsi"/>
          <w:color w:val="000000"/>
          <w:sz w:val="24"/>
          <w:szCs w:val="24"/>
        </w:rPr>
        <w:t>a w szczególności nie naruszają dóbr osobistych, majątkowych i osobistych praw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autorskich, praw pokrewnych, praw do znaków towarowych lub wzorów użytkowych bądź innych praw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>własności przemysłowej, a także danych osobowych osób trzecich. Gdyby doszło do takiego naruszenia,</w:t>
      </w:r>
      <w:r w:rsidR="00E76ED8" w:rsidRPr="0004194E">
        <w:rPr>
          <w:rFonts w:cstheme="minorHAnsi"/>
          <w:color w:val="000000"/>
          <w:sz w:val="24"/>
          <w:szCs w:val="24"/>
        </w:rPr>
        <w:t xml:space="preserve"> </w:t>
      </w:r>
      <w:r w:rsidR="00025E30" w:rsidRPr="0004194E">
        <w:rPr>
          <w:rFonts w:cstheme="minorHAnsi"/>
          <w:color w:val="000000"/>
          <w:sz w:val="24"/>
          <w:szCs w:val="24"/>
        </w:rPr>
        <w:t xml:space="preserve">wyłączną odpowiedzialność względem osób, których prawa zostały naruszone, ponosi </w:t>
      </w: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04194E">
        <w:rPr>
          <w:rFonts w:cstheme="minorHAnsi"/>
          <w:color w:val="000000"/>
          <w:sz w:val="24"/>
          <w:szCs w:val="24"/>
        </w:rPr>
        <w:t>.</w:t>
      </w:r>
    </w:p>
    <w:p w:rsidR="00861DA3" w:rsidRDefault="00861DA3" w:rsidP="003F6CB4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5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Default="00025E30" w:rsidP="00DB32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 xml:space="preserve">Wynagrodzenie należne </w:t>
      </w:r>
      <w:r w:rsidR="00E76ED8" w:rsidRPr="00DB3232">
        <w:rPr>
          <w:rFonts w:cstheme="minorHAnsi"/>
          <w:color w:val="000000"/>
          <w:sz w:val="24"/>
          <w:szCs w:val="24"/>
        </w:rPr>
        <w:t>Przyjmującemu Zamówienie</w:t>
      </w:r>
      <w:r w:rsidRPr="00DB3232">
        <w:rPr>
          <w:rFonts w:cstheme="minorHAnsi"/>
          <w:color w:val="000000"/>
          <w:sz w:val="24"/>
          <w:szCs w:val="24"/>
        </w:rPr>
        <w:t xml:space="preserve"> za realizację przedmiotu niniejszej umowy określonego w § 1</w:t>
      </w:r>
      <w:r w:rsidR="00E76ED8" w:rsidRPr="00DB3232">
        <w:rPr>
          <w:rFonts w:cstheme="minorHAnsi"/>
          <w:color w:val="000000"/>
          <w:sz w:val="24"/>
          <w:szCs w:val="24"/>
        </w:rPr>
        <w:t xml:space="preserve"> </w:t>
      </w:r>
      <w:r w:rsidRPr="00DB3232">
        <w:rPr>
          <w:rFonts w:cstheme="minorHAnsi"/>
          <w:color w:val="000000"/>
          <w:sz w:val="24"/>
          <w:szCs w:val="24"/>
        </w:rPr>
        <w:t>umowy wynosi: ……………………………zł brutto, słownie: …………………………………….. złotych brutto.</w:t>
      </w:r>
    </w:p>
    <w:p w:rsidR="00025E30" w:rsidRDefault="00025E30" w:rsidP="00DB32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lastRenderedPageBreak/>
        <w:t>Wynagrodzenie określone w ust. 1 niniejszego paragrafu ma charakter ryczałtowy.</w:t>
      </w:r>
    </w:p>
    <w:p w:rsidR="00025E30" w:rsidRDefault="00025E30" w:rsidP="00DB32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>Rozliczenie końcowe za wykonanie przedmiotu umowy nastąpi na podstawie faktury wystawionej przez</w:t>
      </w:r>
      <w:r w:rsidR="00E76ED8" w:rsidRPr="00DB3232">
        <w:rPr>
          <w:rFonts w:cstheme="minorHAnsi"/>
          <w:color w:val="000000"/>
          <w:sz w:val="24"/>
          <w:szCs w:val="24"/>
        </w:rPr>
        <w:t xml:space="preserve"> </w:t>
      </w:r>
      <w:r w:rsidR="006914AB" w:rsidRPr="00DB3232">
        <w:rPr>
          <w:rFonts w:cstheme="minorHAnsi"/>
          <w:color w:val="000000"/>
          <w:sz w:val="24"/>
          <w:szCs w:val="24"/>
        </w:rPr>
        <w:t>Przyjmującego Zamówienie</w:t>
      </w:r>
      <w:r w:rsidRPr="00DB3232">
        <w:rPr>
          <w:rFonts w:cstheme="minorHAnsi"/>
          <w:color w:val="000000"/>
          <w:sz w:val="24"/>
          <w:szCs w:val="24"/>
        </w:rPr>
        <w:t xml:space="preserve"> w oparciu o protokół odbioru końcowego przedmiotu umowy, zatwierdzony przez</w:t>
      </w:r>
      <w:r w:rsidR="006914AB" w:rsidRPr="00DB3232">
        <w:rPr>
          <w:rFonts w:cstheme="minorHAnsi"/>
          <w:color w:val="000000"/>
          <w:sz w:val="24"/>
          <w:szCs w:val="24"/>
        </w:rPr>
        <w:t xml:space="preserve"> </w:t>
      </w:r>
      <w:r w:rsidRPr="00DB3232">
        <w:rPr>
          <w:rFonts w:cstheme="minorHAnsi"/>
          <w:color w:val="000000"/>
          <w:sz w:val="24"/>
          <w:szCs w:val="24"/>
        </w:rPr>
        <w:t>Zamawiającego.</w:t>
      </w:r>
    </w:p>
    <w:p w:rsidR="00025E30" w:rsidRPr="00DB3232" w:rsidRDefault="00025E30" w:rsidP="00DB323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 xml:space="preserve">Wynagrodzenie płatne będzie na rachunek bankowy </w:t>
      </w:r>
      <w:r w:rsidR="006914AB" w:rsidRPr="00DB3232">
        <w:rPr>
          <w:rFonts w:cstheme="minorHAnsi"/>
          <w:color w:val="000000"/>
          <w:sz w:val="24"/>
          <w:szCs w:val="24"/>
        </w:rPr>
        <w:t xml:space="preserve">Przyjmującego Zamówienie </w:t>
      </w:r>
      <w:r w:rsidRPr="00DB3232">
        <w:rPr>
          <w:rFonts w:cstheme="minorHAnsi"/>
          <w:color w:val="000000"/>
          <w:sz w:val="24"/>
          <w:szCs w:val="24"/>
        </w:rPr>
        <w:t xml:space="preserve"> </w:t>
      </w:r>
      <w:r w:rsidR="006914AB" w:rsidRPr="00DB3232">
        <w:rPr>
          <w:rFonts w:cstheme="minorHAnsi"/>
          <w:color w:val="000000"/>
          <w:sz w:val="24"/>
          <w:szCs w:val="24"/>
        </w:rPr>
        <w:t xml:space="preserve">wskazany na fakturze </w:t>
      </w:r>
      <w:r w:rsidRPr="00DB3232">
        <w:rPr>
          <w:rFonts w:cstheme="minorHAnsi"/>
          <w:color w:val="000000"/>
          <w:sz w:val="24"/>
          <w:szCs w:val="24"/>
        </w:rPr>
        <w:t>w</w:t>
      </w:r>
      <w:r w:rsidR="006914AB" w:rsidRPr="00DB3232">
        <w:rPr>
          <w:rFonts w:cstheme="minorHAnsi"/>
          <w:color w:val="000000"/>
          <w:sz w:val="24"/>
          <w:szCs w:val="24"/>
        </w:rPr>
        <w:t xml:space="preserve"> </w:t>
      </w:r>
      <w:r w:rsidRPr="00DB3232">
        <w:rPr>
          <w:rFonts w:cstheme="minorHAnsi"/>
          <w:color w:val="000000"/>
          <w:sz w:val="24"/>
          <w:szCs w:val="24"/>
        </w:rPr>
        <w:t xml:space="preserve">terminie 30 dni od daty złożenia faktury przez </w:t>
      </w:r>
      <w:r w:rsidR="006914AB" w:rsidRPr="00DB3232">
        <w:rPr>
          <w:rFonts w:cstheme="minorHAnsi"/>
          <w:color w:val="000000"/>
          <w:sz w:val="24"/>
          <w:szCs w:val="24"/>
        </w:rPr>
        <w:t>Przyjmującego Zamówienie</w:t>
      </w:r>
      <w:r w:rsidRPr="00DB3232">
        <w:rPr>
          <w:rFonts w:cstheme="minorHAnsi"/>
          <w:color w:val="000000"/>
          <w:sz w:val="24"/>
          <w:szCs w:val="24"/>
        </w:rPr>
        <w:t xml:space="preserve"> na podstawie prac zatwierdzonych przez</w:t>
      </w:r>
      <w:r w:rsidR="006914AB" w:rsidRPr="00DB3232">
        <w:rPr>
          <w:rFonts w:cstheme="minorHAnsi"/>
          <w:color w:val="000000"/>
          <w:sz w:val="24"/>
          <w:szCs w:val="24"/>
        </w:rPr>
        <w:t xml:space="preserve"> </w:t>
      </w:r>
      <w:r w:rsidRPr="00DB3232">
        <w:rPr>
          <w:rFonts w:cstheme="minorHAnsi"/>
          <w:color w:val="000000"/>
          <w:sz w:val="24"/>
          <w:szCs w:val="24"/>
        </w:rPr>
        <w:t>Zamawiającego.</w:t>
      </w:r>
    </w:p>
    <w:p w:rsidR="00E60C32" w:rsidRPr="00025E30" w:rsidRDefault="00E60C32" w:rsidP="006914AB">
      <w:pPr>
        <w:autoSpaceDE w:val="0"/>
        <w:autoSpaceDN w:val="0"/>
        <w:adjustRightInd w:val="0"/>
        <w:spacing w:after="120" w:line="259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DB3232" w:rsidRDefault="00DB3232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6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DB3232" w:rsidRDefault="00364280" w:rsidP="00DB323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>Przyjmujący Zamówienie</w:t>
      </w:r>
      <w:r w:rsidR="00025E30" w:rsidRPr="00DB3232">
        <w:rPr>
          <w:rFonts w:cstheme="minorHAnsi"/>
          <w:color w:val="000000"/>
          <w:sz w:val="24"/>
          <w:szCs w:val="24"/>
        </w:rPr>
        <w:t xml:space="preserve"> zapłaci kary umowne Zamawiającemu w następujących przypadkach:</w:t>
      </w:r>
    </w:p>
    <w:p w:rsidR="00025E30" w:rsidRDefault="00025E30" w:rsidP="00DB32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FD1EF4">
        <w:rPr>
          <w:rFonts w:cstheme="minorHAnsi"/>
          <w:color w:val="000000"/>
          <w:sz w:val="24"/>
          <w:szCs w:val="24"/>
        </w:rPr>
        <w:t xml:space="preserve">za nieterminowe wykonanie przedmiotu umowy </w:t>
      </w:r>
      <w:r w:rsidR="008F7FF1" w:rsidRPr="00FD1EF4">
        <w:rPr>
          <w:rFonts w:cstheme="minorHAnsi"/>
          <w:color w:val="000000"/>
          <w:sz w:val="24"/>
          <w:szCs w:val="24"/>
        </w:rPr>
        <w:t xml:space="preserve">w wysokości 0,1 % wynagrodzenia </w:t>
      </w:r>
      <w:r w:rsidRPr="00FD1EF4">
        <w:rPr>
          <w:rFonts w:cstheme="minorHAnsi"/>
          <w:color w:val="000000"/>
          <w:sz w:val="24"/>
          <w:szCs w:val="24"/>
        </w:rPr>
        <w:t>umownego</w:t>
      </w:r>
      <w:r w:rsidR="00FD1EF4">
        <w:rPr>
          <w:rFonts w:cstheme="minorHAnsi"/>
          <w:color w:val="000000"/>
          <w:sz w:val="24"/>
          <w:szCs w:val="24"/>
        </w:rPr>
        <w:t xml:space="preserve"> </w:t>
      </w:r>
      <w:r w:rsidRPr="00FD1EF4">
        <w:rPr>
          <w:rFonts w:cstheme="minorHAnsi"/>
          <w:color w:val="000000"/>
          <w:sz w:val="24"/>
          <w:szCs w:val="24"/>
        </w:rPr>
        <w:t xml:space="preserve">określonego w § 5 ust.1 umowy w stosunku do terminu określonego </w:t>
      </w:r>
      <w:r w:rsidR="00DB3232">
        <w:rPr>
          <w:rFonts w:cstheme="minorHAnsi"/>
          <w:color w:val="000000"/>
          <w:sz w:val="24"/>
          <w:szCs w:val="24"/>
        </w:rPr>
        <w:t xml:space="preserve"> </w:t>
      </w:r>
      <w:r w:rsidRPr="00FD1EF4">
        <w:rPr>
          <w:rFonts w:cstheme="minorHAnsi"/>
          <w:color w:val="000000"/>
          <w:sz w:val="24"/>
          <w:szCs w:val="24"/>
        </w:rPr>
        <w:t>w § 2 umowy w za każdy dzień</w:t>
      </w:r>
      <w:r w:rsidR="00FD1EF4">
        <w:rPr>
          <w:rFonts w:cstheme="minorHAnsi"/>
          <w:color w:val="000000"/>
          <w:sz w:val="24"/>
          <w:szCs w:val="24"/>
        </w:rPr>
        <w:t xml:space="preserve"> </w:t>
      </w:r>
      <w:r w:rsidRPr="00FD1EF4">
        <w:rPr>
          <w:rFonts w:cstheme="minorHAnsi"/>
          <w:color w:val="000000"/>
          <w:sz w:val="24"/>
          <w:szCs w:val="24"/>
        </w:rPr>
        <w:t>opóźnienia,</w:t>
      </w:r>
    </w:p>
    <w:p w:rsidR="00025E30" w:rsidRPr="00DB3232" w:rsidRDefault="00025E30" w:rsidP="00DB32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 xml:space="preserve">za odstąpienie </w:t>
      </w:r>
      <w:r w:rsidR="00364280" w:rsidRPr="00DB3232">
        <w:rPr>
          <w:rFonts w:cstheme="minorHAnsi"/>
          <w:color w:val="000000"/>
          <w:sz w:val="24"/>
          <w:szCs w:val="24"/>
        </w:rPr>
        <w:t>od umowy przez którąkolwiek ze S</w:t>
      </w:r>
      <w:r w:rsidRPr="00DB3232">
        <w:rPr>
          <w:rFonts w:cstheme="minorHAnsi"/>
          <w:color w:val="000000"/>
          <w:sz w:val="24"/>
          <w:szCs w:val="24"/>
        </w:rPr>
        <w:t xml:space="preserve">tron z przyczyn zależnych od </w:t>
      </w:r>
      <w:r w:rsidR="00364280" w:rsidRPr="00DB3232">
        <w:rPr>
          <w:rFonts w:cstheme="minorHAnsi"/>
          <w:color w:val="000000"/>
          <w:sz w:val="24"/>
          <w:szCs w:val="24"/>
        </w:rPr>
        <w:t>Przyjmującego Zamówienie</w:t>
      </w:r>
      <w:r w:rsidRPr="00DB3232">
        <w:rPr>
          <w:rFonts w:cstheme="minorHAnsi"/>
          <w:color w:val="000000"/>
          <w:sz w:val="24"/>
          <w:szCs w:val="24"/>
        </w:rPr>
        <w:t xml:space="preserve"> w wysokości</w:t>
      </w:r>
      <w:r w:rsidR="00FD1EF4" w:rsidRPr="00DB3232">
        <w:rPr>
          <w:rFonts w:cstheme="minorHAnsi"/>
          <w:color w:val="000000"/>
          <w:sz w:val="24"/>
          <w:szCs w:val="24"/>
        </w:rPr>
        <w:t xml:space="preserve"> </w:t>
      </w:r>
      <w:r w:rsidRPr="00DB3232">
        <w:rPr>
          <w:rFonts w:cstheme="minorHAnsi"/>
          <w:color w:val="000000"/>
          <w:sz w:val="24"/>
          <w:szCs w:val="24"/>
        </w:rPr>
        <w:t>5 % wynagrodzenia umownego określonego w § 5 ust. 1 umowy.</w:t>
      </w:r>
    </w:p>
    <w:p w:rsidR="00025E30" w:rsidRDefault="00025E30" w:rsidP="00DB323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>Strony zastrzegają sobie prawo dochodzenia na zasadach ogólnych odszkodowania przewyższającego</w:t>
      </w:r>
      <w:r w:rsidR="00FD1EF4" w:rsidRPr="00DB3232">
        <w:rPr>
          <w:rFonts w:cstheme="minorHAnsi"/>
          <w:color w:val="000000"/>
          <w:sz w:val="24"/>
          <w:szCs w:val="24"/>
        </w:rPr>
        <w:t xml:space="preserve"> </w:t>
      </w:r>
      <w:r w:rsidRPr="00DB3232">
        <w:rPr>
          <w:rFonts w:cstheme="minorHAnsi"/>
          <w:color w:val="000000"/>
          <w:sz w:val="24"/>
          <w:szCs w:val="24"/>
        </w:rPr>
        <w:t>kary umowne.</w:t>
      </w:r>
    </w:p>
    <w:p w:rsidR="00025E30" w:rsidRDefault="00025E30" w:rsidP="00DB323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 xml:space="preserve">Kary umowne zostaną potrącone z faktury </w:t>
      </w:r>
      <w:r w:rsidR="00364280" w:rsidRPr="00DB3232">
        <w:rPr>
          <w:rFonts w:cstheme="minorHAnsi"/>
          <w:color w:val="000000"/>
          <w:sz w:val="24"/>
          <w:szCs w:val="24"/>
        </w:rPr>
        <w:t>Przyjmującego Zamówienie</w:t>
      </w:r>
      <w:r w:rsidRPr="00DB3232">
        <w:rPr>
          <w:rFonts w:cstheme="minorHAnsi"/>
          <w:color w:val="000000"/>
          <w:sz w:val="24"/>
          <w:szCs w:val="24"/>
        </w:rPr>
        <w:t xml:space="preserve">, na co </w:t>
      </w:r>
      <w:r w:rsidR="00364280" w:rsidRPr="00DB3232">
        <w:rPr>
          <w:rFonts w:cstheme="minorHAnsi"/>
          <w:color w:val="000000"/>
          <w:sz w:val="24"/>
          <w:szCs w:val="24"/>
        </w:rPr>
        <w:t>Przyjmujący Zamówienie</w:t>
      </w:r>
      <w:r w:rsidRPr="00DB3232">
        <w:rPr>
          <w:rFonts w:cstheme="minorHAnsi"/>
          <w:color w:val="000000"/>
          <w:sz w:val="24"/>
          <w:szCs w:val="24"/>
        </w:rPr>
        <w:t xml:space="preserve"> wyraża zgodę.</w:t>
      </w:r>
    </w:p>
    <w:p w:rsidR="00EA3539" w:rsidRPr="00EA3539" w:rsidRDefault="00EA3539" w:rsidP="00EA3539">
      <w:pPr>
        <w:pStyle w:val="Akapitzlist"/>
        <w:numPr>
          <w:ilvl w:val="0"/>
          <w:numId w:val="26"/>
        </w:numPr>
        <w:rPr>
          <w:rFonts w:cstheme="minorHAnsi"/>
          <w:color w:val="000000"/>
          <w:sz w:val="24"/>
          <w:szCs w:val="24"/>
        </w:rPr>
      </w:pPr>
      <w:r w:rsidRPr="00EA3539">
        <w:rPr>
          <w:rFonts w:cstheme="minorHAnsi"/>
          <w:color w:val="000000"/>
          <w:sz w:val="24"/>
          <w:szCs w:val="24"/>
        </w:rPr>
        <w:t xml:space="preserve">Łączna wysokość kar umownych nie może przekroczyć 100% wynagrodzenia całkowitego brutto określonego w § </w:t>
      </w:r>
      <w:r>
        <w:rPr>
          <w:rFonts w:cstheme="minorHAnsi"/>
          <w:color w:val="000000"/>
          <w:sz w:val="24"/>
          <w:szCs w:val="24"/>
        </w:rPr>
        <w:t>5</w:t>
      </w:r>
      <w:r w:rsidRPr="00EA3539">
        <w:rPr>
          <w:rFonts w:cstheme="minorHAnsi"/>
          <w:color w:val="000000"/>
          <w:sz w:val="24"/>
          <w:szCs w:val="24"/>
        </w:rPr>
        <w:t xml:space="preserve"> ust.1 umowy. Niezależnie od powyższego Zamawiającemu przysługuje prawo dochodzenia odszkodowania na zasadach ogólnych.</w:t>
      </w:r>
    </w:p>
    <w:p w:rsidR="00CE56A0" w:rsidRDefault="00CE56A0" w:rsidP="00B94C5D">
      <w:pPr>
        <w:autoSpaceDE w:val="0"/>
        <w:autoSpaceDN w:val="0"/>
        <w:adjustRightInd w:val="0"/>
        <w:spacing w:after="0" w:line="259" w:lineRule="auto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7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DB3232" w:rsidRDefault="00025E30" w:rsidP="00DB32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>Zamawiającemu przysługuje prawo do odstąpienia od umowy, w szczególności gdy:</w:t>
      </w:r>
    </w:p>
    <w:p w:rsidR="00025E30" w:rsidRDefault="00025E30" w:rsidP="00DB3232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364280">
        <w:rPr>
          <w:rFonts w:cstheme="minorHAnsi"/>
          <w:color w:val="000000"/>
          <w:sz w:val="24"/>
          <w:szCs w:val="24"/>
        </w:rPr>
        <w:t>wystąpi istotna zmiana okoliczności powodują</w:t>
      </w:r>
      <w:r w:rsidR="00DB3232">
        <w:rPr>
          <w:rFonts w:cstheme="minorHAnsi"/>
          <w:color w:val="000000"/>
          <w:sz w:val="24"/>
          <w:szCs w:val="24"/>
        </w:rPr>
        <w:t xml:space="preserve">ca, że wykonanie umowy nie leży </w:t>
      </w:r>
      <w:r w:rsidRPr="00364280">
        <w:rPr>
          <w:rFonts w:cstheme="minorHAnsi"/>
          <w:color w:val="000000"/>
          <w:sz w:val="24"/>
          <w:szCs w:val="24"/>
        </w:rPr>
        <w:t>w interesie publicznym,</w:t>
      </w:r>
      <w:r w:rsidR="00364280" w:rsidRPr="00364280">
        <w:rPr>
          <w:rFonts w:cstheme="minorHAnsi"/>
          <w:color w:val="000000"/>
          <w:sz w:val="24"/>
          <w:szCs w:val="24"/>
        </w:rPr>
        <w:t xml:space="preserve"> </w:t>
      </w:r>
      <w:r w:rsidRPr="00364280">
        <w:rPr>
          <w:rFonts w:cstheme="minorHAnsi"/>
          <w:color w:val="000000"/>
          <w:sz w:val="24"/>
          <w:szCs w:val="24"/>
        </w:rPr>
        <w:t xml:space="preserve">czego nie można było przewidzieć w chwili zawarcia umowy </w:t>
      </w:r>
      <w:r w:rsidR="00364280" w:rsidRPr="00364280">
        <w:rPr>
          <w:rFonts w:cstheme="minorHAnsi"/>
          <w:color w:val="000000"/>
          <w:sz w:val="24"/>
          <w:szCs w:val="24"/>
        </w:rPr>
        <w:t>–</w:t>
      </w:r>
      <w:r w:rsidRPr="00364280">
        <w:rPr>
          <w:rFonts w:cstheme="minorHAnsi"/>
          <w:color w:val="000000"/>
          <w:sz w:val="24"/>
          <w:szCs w:val="24"/>
        </w:rPr>
        <w:t xml:space="preserve"> odstąpienie od umowy w tym przypadku</w:t>
      </w:r>
      <w:r w:rsidR="00364280" w:rsidRPr="00364280">
        <w:rPr>
          <w:rFonts w:cstheme="minorHAnsi"/>
          <w:color w:val="000000"/>
          <w:sz w:val="24"/>
          <w:szCs w:val="24"/>
        </w:rPr>
        <w:t xml:space="preserve"> </w:t>
      </w:r>
      <w:r w:rsidRPr="00364280">
        <w:rPr>
          <w:rFonts w:cstheme="minorHAnsi"/>
          <w:color w:val="000000"/>
          <w:sz w:val="24"/>
          <w:szCs w:val="24"/>
        </w:rPr>
        <w:t xml:space="preserve">może nastąpić </w:t>
      </w:r>
      <w:r w:rsidR="00DB3232">
        <w:rPr>
          <w:rFonts w:cstheme="minorHAnsi"/>
          <w:color w:val="000000"/>
          <w:sz w:val="24"/>
          <w:szCs w:val="24"/>
        </w:rPr>
        <w:t xml:space="preserve">                 </w:t>
      </w:r>
      <w:r w:rsidRPr="00364280">
        <w:rPr>
          <w:rFonts w:cstheme="minorHAnsi"/>
          <w:color w:val="000000"/>
          <w:sz w:val="24"/>
          <w:szCs w:val="24"/>
        </w:rPr>
        <w:t>w terminie miesiąca od powzięcia wiadomości o powyższych okolicznościach. W takim</w:t>
      </w:r>
      <w:r w:rsidR="00364280" w:rsidRPr="00364280">
        <w:rPr>
          <w:rFonts w:cstheme="minorHAnsi"/>
          <w:color w:val="000000"/>
          <w:sz w:val="24"/>
          <w:szCs w:val="24"/>
        </w:rPr>
        <w:t xml:space="preserve"> </w:t>
      </w:r>
      <w:r w:rsidRPr="00364280">
        <w:rPr>
          <w:rFonts w:cstheme="minorHAnsi"/>
          <w:color w:val="000000"/>
          <w:sz w:val="24"/>
          <w:szCs w:val="24"/>
        </w:rPr>
        <w:t xml:space="preserve">wypadku </w:t>
      </w:r>
      <w:r w:rsidR="00364280">
        <w:rPr>
          <w:rFonts w:cstheme="minorHAnsi"/>
          <w:color w:val="000000"/>
          <w:sz w:val="24"/>
          <w:szCs w:val="24"/>
        </w:rPr>
        <w:t>Przyjmujący Zamówienie</w:t>
      </w:r>
      <w:r w:rsidRPr="00364280">
        <w:rPr>
          <w:rFonts w:cstheme="minorHAnsi"/>
          <w:color w:val="000000"/>
          <w:sz w:val="24"/>
          <w:szCs w:val="24"/>
        </w:rPr>
        <w:t xml:space="preserve"> może żądać jedynie wynagrodzenia należytego mu z tytułu wykonania części</w:t>
      </w:r>
      <w:r w:rsidR="00364280" w:rsidRPr="00364280">
        <w:rPr>
          <w:rFonts w:cstheme="minorHAnsi"/>
          <w:color w:val="000000"/>
          <w:sz w:val="24"/>
          <w:szCs w:val="24"/>
        </w:rPr>
        <w:t xml:space="preserve"> </w:t>
      </w:r>
      <w:r w:rsidRPr="00364280">
        <w:rPr>
          <w:rFonts w:cstheme="minorHAnsi"/>
          <w:color w:val="000000"/>
          <w:sz w:val="24"/>
          <w:szCs w:val="24"/>
        </w:rPr>
        <w:t>umowy.</w:t>
      </w:r>
    </w:p>
    <w:p w:rsidR="00025E30" w:rsidRPr="00DB3232" w:rsidRDefault="00364280" w:rsidP="00DB3232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t>Przyjmujący Zamówienie</w:t>
      </w:r>
      <w:r w:rsidR="00025E30" w:rsidRPr="00DB3232">
        <w:rPr>
          <w:rFonts w:cstheme="minorHAnsi"/>
          <w:color w:val="000000"/>
          <w:sz w:val="24"/>
          <w:szCs w:val="24"/>
        </w:rPr>
        <w:t xml:space="preserve"> realizuje prace przewidziane niniejszą umową </w:t>
      </w:r>
      <w:r w:rsidR="00DB3232">
        <w:rPr>
          <w:rFonts w:cstheme="minorHAnsi"/>
          <w:color w:val="000000"/>
          <w:sz w:val="24"/>
          <w:szCs w:val="24"/>
        </w:rPr>
        <w:t xml:space="preserve">                           </w:t>
      </w:r>
      <w:r w:rsidR="00025E30" w:rsidRPr="00DB3232">
        <w:rPr>
          <w:rFonts w:cstheme="minorHAnsi"/>
          <w:color w:val="000000"/>
          <w:sz w:val="24"/>
          <w:szCs w:val="24"/>
        </w:rPr>
        <w:t>w sposób wadliwy, niezgodnie z niniejszą</w:t>
      </w:r>
      <w:r w:rsidRPr="00DB3232">
        <w:rPr>
          <w:rFonts w:cstheme="minorHAnsi"/>
          <w:color w:val="000000"/>
          <w:sz w:val="24"/>
          <w:szCs w:val="24"/>
        </w:rPr>
        <w:t xml:space="preserve"> </w:t>
      </w:r>
      <w:r w:rsidR="00025E30" w:rsidRPr="00DB3232">
        <w:rPr>
          <w:rFonts w:cstheme="minorHAnsi"/>
          <w:color w:val="000000"/>
          <w:sz w:val="24"/>
          <w:szCs w:val="24"/>
        </w:rPr>
        <w:t>umową.</w:t>
      </w:r>
    </w:p>
    <w:p w:rsidR="00025E30" w:rsidRPr="00DB3232" w:rsidRDefault="00025E30" w:rsidP="00DB32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DB3232">
        <w:rPr>
          <w:rFonts w:cstheme="minorHAnsi"/>
          <w:color w:val="000000"/>
          <w:sz w:val="24"/>
          <w:szCs w:val="24"/>
        </w:rPr>
        <w:lastRenderedPageBreak/>
        <w:t>Odstąpienie od umowy powinno nastąpić w formie pisemnej, pod rygorem nieważności.</w:t>
      </w:r>
    </w:p>
    <w:p w:rsidR="00364280" w:rsidRDefault="00364280" w:rsidP="001B3A4C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8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25E30" w:rsidRDefault="00025E30" w:rsidP="00364280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Wszelkie zmiany i uzupełnienie niniejszej umowy mogą być dokonywane wyłącznie w formie pisemnego aneksu</w:t>
      </w:r>
      <w:r w:rsidR="00364280">
        <w:rPr>
          <w:rFonts w:cstheme="minorHAnsi"/>
          <w:color w:val="000000"/>
          <w:sz w:val="24"/>
          <w:szCs w:val="24"/>
        </w:rPr>
        <w:t xml:space="preserve"> podpisanego przez obie S</w:t>
      </w:r>
      <w:r w:rsidRPr="00025E30">
        <w:rPr>
          <w:rFonts w:cstheme="minorHAnsi"/>
          <w:color w:val="000000"/>
          <w:sz w:val="24"/>
          <w:szCs w:val="24"/>
        </w:rPr>
        <w:t>trony.</w:t>
      </w:r>
    </w:p>
    <w:p w:rsidR="00364280" w:rsidRDefault="0036428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9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25E30" w:rsidRDefault="00025E30" w:rsidP="00364280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Koordynatorem Zamawiającego w zakresie wykonywania obowiązków umownych jest:</w:t>
      </w:r>
    </w:p>
    <w:p w:rsidR="00025E30" w:rsidRPr="00025E30" w:rsidRDefault="00025E30" w:rsidP="00364280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 </w:t>
      </w:r>
      <w:r w:rsidR="00CE56A0">
        <w:rPr>
          <w:rFonts w:cstheme="minorHAnsi"/>
          <w:color w:val="000000"/>
          <w:sz w:val="24"/>
          <w:szCs w:val="24"/>
        </w:rPr>
        <w:t>Alicja Biernat</w:t>
      </w:r>
      <w:r w:rsidRPr="00025E30">
        <w:rPr>
          <w:rFonts w:cstheme="minorHAnsi"/>
          <w:color w:val="000000"/>
          <w:sz w:val="24"/>
          <w:szCs w:val="24"/>
        </w:rPr>
        <w:t xml:space="preserve">, tel.: </w:t>
      </w:r>
      <w:r w:rsidR="00CE56A0">
        <w:rPr>
          <w:rFonts w:cstheme="minorHAnsi"/>
          <w:color w:val="000000"/>
          <w:sz w:val="24"/>
          <w:szCs w:val="24"/>
        </w:rPr>
        <w:t>55 247 36 68 wew. 139</w:t>
      </w:r>
      <w:r w:rsidRPr="00025E30">
        <w:rPr>
          <w:rFonts w:cstheme="minorHAnsi"/>
          <w:color w:val="000000"/>
          <w:sz w:val="24"/>
          <w:szCs w:val="24"/>
        </w:rPr>
        <w:t xml:space="preserve">, e-mail: </w:t>
      </w:r>
      <w:hyperlink r:id="rId10" w:history="1">
        <w:r w:rsidR="008143B2" w:rsidRPr="00065B41">
          <w:rPr>
            <w:rStyle w:val="Hipercze"/>
            <w:rFonts w:cstheme="minorHAnsi"/>
            <w:sz w:val="24"/>
            <w:szCs w:val="24"/>
          </w:rPr>
          <w:t>a.biernat@nowydworgdanski.pl</w:t>
        </w:r>
      </w:hyperlink>
      <w:r w:rsidR="00CE56A0">
        <w:rPr>
          <w:rFonts w:cstheme="minorHAnsi"/>
          <w:color w:val="000000"/>
          <w:sz w:val="24"/>
          <w:szCs w:val="24"/>
        </w:rPr>
        <w:t>.</w:t>
      </w:r>
      <w:r w:rsidR="008143B2">
        <w:rPr>
          <w:rFonts w:cstheme="minorHAnsi"/>
          <w:color w:val="000000"/>
          <w:sz w:val="24"/>
          <w:szCs w:val="24"/>
        </w:rPr>
        <w:t xml:space="preserve"> </w:t>
      </w:r>
    </w:p>
    <w:p w:rsidR="00025E30" w:rsidRPr="00025E30" w:rsidRDefault="00025E30" w:rsidP="00364280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Koordynatorem </w:t>
      </w:r>
      <w:r w:rsidR="00EA3539">
        <w:rPr>
          <w:rFonts w:cstheme="minorHAnsi"/>
          <w:color w:val="000000"/>
          <w:sz w:val="24"/>
          <w:szCs w:val="24"/>
        </w:rPr>
        <w:t>Przyjmującego Zamówienie</w:t>
      </w:r>
      <w:r w:rsidR="00EA3539" w:rsidRPr="00025E30">
        <w:rPr>
          <w:rFonts w:cstheme="minorHAnsi"/>
          <w:color w:val="000000"/>
          <w:sz w:val="24"/>
          <w:szCs w:val="24"/>
        </w:rPr>
        <w:t xml:space="preserve"> </w:t>
      </w:r>
      <w:r w:rsidRPr="00025E30">
        <w:rPr>
          <w:rFonts w:cstheme="minorHAnsi"/>
          <w:color w:val="000000"/>
          <w:sz w:val="24"/>
          <w:szCs w:val="24"/>
        </w:rPr>
        <w:t>w zakresie wykonywania obowiązków umownych jest:</w:t>
      </w:r>
    </w:p>
    <w:p w:rsidR="00025E30" w:rsidRPr="00025E30" w:rsidRDefault="00025E30" w:rsidP="00364280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 _______________ tel. _____________, e-mail: _____________.</w:t>
      </w:r>
    </w:p>
    <w:p w:rsidR="00364280" w:rsidRDefault="0036428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10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572D97" w:rsidRDefault="00025E30" w:rsidP="00572D9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 w:rsidRPr="00572D97">
        <w:rPr>
          <w:rFonts w:cstheme="minorHAnsi"/>
          <w:color w:val="000000"/>
          <w:sz w:val="24"/>
          <w:szCs w:val="24"/>
        </w:rPr>
        <w:t xml:space="preserve">Przedmiot umowy opisany w § 1 ma charakter utworu w rozumieniu ustawy z dnia </w:t>
      </w:r>
      <w:r w:rsidR="00572D97" w:rsidRPr="00572D97">
        <w:rPr>
          <w:rFonts w:cstheme="minorHAnsi"/>
          <w:color w:val="000000"/>
          <w:sz w:val="24"/>
          <w:szCs w:val="24"/>
        </w:rPr>
        <w:t xml:space="preserve">                        </w:t>
      </w:r>
      <w:r w:rsidRPr="00572D97">
        <w:rPr>
          <w:rFonts w:cstheme="minorHAnsi"/>
          <w:color w:val="000000"/>
          <w:sz w:val="24"/>
          <w:szCs w:val="24"/>
        </w:rPr>
        <w:t>4 lutego 1994 r. o</w:t>
      </w:r>
      <w:r w:rsidR="00572D97" w:rsidRPr="00572D97">
        <w:rPr>
          <w:rFonts w:cstheme="minorHAnsi"/>
          <w:color w:val="000000"/>
          <w:sz w:val="24"/>
          <w:szCs w:val="24"/>
        </w:rPr>
        <w:t xml:space="preserve"> </w:t>
      </w:r>
      <w:r w:rsidRPr="00572D97">
        <w:rPr>
          <w:rFonts w:cstheme="minorHAnsi"/>
          <w:color w:val="000000"/>
          <w:sz w:val="24"/>
          <w:szCs w:val="24"/>
        </w:rPr>
        <w:t>prawie autorskim i prawach pokrewnych (Dz. U. z 2019 r., poz. 1231), zwanej dalej jako „Prawo</w:t>
      </w:r>
      <w:r w:rsidR="00572D97" w:rsidRPr="00572D97">
        <w:rPr>
          <w:rFonts w:cstheme="minorHAnsi"/>
          <w:color w:val="000000"/>
          <w:sz w:val="24"/>
          <w:szCs w:val="24"/>
        </w:rPr>
        <w:t xml:space="preserve"> </w:t>
      </w:r>
      <w:r w:rsidRPr="00572D97">
        <w:rPr>
          <w:rFonts w:cstheme="minorHAnsi"/>
          <w:color w:val="000000"/>
          <w:sz w:val="24"/>
          <w:szCs w:val="24"/>
        </w:rPr>
        <w:t>autorskie”.</w:t>
      </w:r>
    </w:p>
    <w:p w:rsidR="00025E30" w:rsidRPr="001B3A4C" w:rsidRDefault="001B3A4C" w:rsidP="001B3A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572D97">
        <w:rPr>
          <w:rFonts w:cstheme="minorHAnsi"/>
          <w:color w:val="000000"/>
          <w:sz w:val="24"/>
          <w:szCs w:val="24"/>
        </w:rPr>
        <w:t xml:space="preserve"> przenosi z chwilą dostarczenia Zamawiającemu przedmiotu umowy, </w:t>
      </w:r>
      <w:r>
        <w:rPr>
          <w:rFonts w:cstheme="minorHAnsi"/>
          <w:color w:val="000000"/>
          <w:sz w:val="24"/>
          <w:szCs w:val="24"/>
        </w:rPr>
        <w:t>o</w:t>
      </w:r>
      <w:r w:rsidR="00025E30" w:rsidRPr="00572D97">
        <w:rPr>
          <w:rFonts w:cstheme="minorHAnsi"/>
          <w:color w:val="000000"/>
          <w:sz w:val="24"/>
          <w:szCs w:val="24"/>
        </w:rPr>
        <w:t xml:space="preserve"> którym mowa w § 1,</w:t>
      </w:r>
      <w:r w:rsidR="00EA3539">
        <w:rPr>
          <w:rFonts w:cstheme="minorHAnsi"/>
          <w:color w:val="000000"/>
          <w:sz w:val="24"/>
          <w:szCs w:val="24"/>
        </w:rPr>
        <w:t xml:space="preserve"> </w:t>
      </w:r>
      <w:r w:rsidR="00025E30" w:rsidRPr="001B3A4C">
        <w:rPr>
          <w:rFonts w:cstheme="minorHAnsi"/>
          <w:color w:val="000000"/>
          <w:sz w:val="24"/>
          <w:szCs w:val="24"/>
        </w:rPr>
        <w:t>autorskie prawa majątkowe do Strategii na niżej wymienionych polach eksploatacji:</w:t>
      </w:r>
    </w:p>
    <w:p w:rsidR="00025E30" w:rsidRDefault="00025E30" w:rsidP="003642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w zakresie utrwalania i zwielokrotniania Strategii – wytwarzanie określoną techniką egzemplarzy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dokumentu, w tym techniką drukarską, reprograficzną, zapisu magnetycznego oraz techniką cyfrową,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techniką zapisu komputerowego,</w:t>
      </w:r>
    </w:p>
    <w:p w:rsidR="00025E30" w:rsidRDefault="00025E30" w:rsidP="003642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w zakresie obrotu oryginałem albo egzemplarzami, na których Strategię utrwalono,</w:t>
      </w:r>
    </w:p>
    <w:p w:rsidR="00025E30" w:rsidRDefault="00025E30" w:rsidP="003642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w zakresie rozpowszechniania Strategii w inny sposób niż określony w punkcie 2 –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poprzez publiczne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 xml:space="preserve">wystawienie, wyświetlenie, ponowną publikacja, </w:t>
      </w:r>
      <w:r w:rsidR="001B3A4C">
        <w:rPr>
          <w:rFonts w:cstheme="minorHAnsi"/>
          <w:color w:val="000000"/>
          <w:sz w:val="24"/>
          <w:szCs w:val="24"/>
        </w:rPr>
        <w:t xml:space="preserve">                      </w:t>
      </w:r>
      <w:r w:rsidRPr="001B3A4C">
        <w:rPr>
          <w:rFonts w:cstheme="minorHAnsi"/>
          <w:color w:val="000000"/>
          <w:sz w:val="24"/>
          <w:szCs w:val="24"/>
        </w:rPr>
        <w:t>a także publiczne udostępnienie dokumentu, w taki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sposób, aby każdy mógł mieć do niego dostęp w miejscu i czasie przez siebie wybranym, w tym w sieci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Internet,</w:t>
      </w:r>
    </w:p>
    <w:p w:rsidR="00025E30" w:rsidRPr="001B3A4C" w:rsidRDefault="00025E30" w:rsidP="003642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w zakresie wypożyczania, najmu, dzierżawy lub wymiany nośników, na których Strategię utrwalono, w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zakresie sporządzania wersji obcojęzycznych.</w:t>
      </w:r>
    </w:p>
    <w:p w:rsidR="00025E30" w:rsidRDefault="00025E30" w:rsidP="0036428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 xml:space="preserve">Przeniesienie autorskich praw majątkowych do Strategii oraz prawa wykonywania </w:t>
      </w:r>
      <w:r w:rsidR="001B3A4C">
        <w:rPr>
          <w:rFonts w:cstheme="minorHAnsi"/>
          <w:color w:val="000000"/>
          <w:sz w:val="24"/>
          <w:szCs w:val="24"/>
        </w:rPr>
        <w:t xml:space="preserve">                  </w:t>
      </w:r>
      <w:r w:rsidRPr="001B3A4C">
        <w:rPr>
          <w:rFonts w:cstheme="minorHAnsi"/>
          <w:color w:val="000000"/>
          <w:sz w:val="24"/>
          <w:szCs w:val="24"/>
        </w:rPr>
        <w:t>i zezwalania na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wykonywanie zależnego prawa autorskiego do Strategii jest nieograniczone terytorialnie. Zamawiający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może wykorzystywać Strategię na całym świecie, we wszystkich mediach, na wszystkich polach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eksploatacji wymienionych powyżej. Przeniesienie autorskich praw majątkowych nie jest ograniczone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czasowo.</w:t>
      </w:r>
    </w:p>
    <w:p w:rsidR="00025E30" w:rsidRDefault="00025E30" w:rsidP="0036428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lastRenderedPageBreak/>
        <w:t xml:space="preserve">Zamawiający zastrzega sobie prawo do dokonywania zmian lub uaktualnień </w:t>
      </w:r>
      <w:r w:rsidR="001B3A4C">
        <w:rPr>
          <w:rFonts w:cstheme="minorHAnsi"/>
          <w:color w:val="000000"/>
          <w:sz w:val="24"/>
          <w:szCs w:val="24"/>
        </w:rPr>
        <w:t xml:space="preserve">                          </w:t>
      </w:r>
      <w:r w:rsidRPr="001B3A4C">
        <w:rPr>
          <w:rFonts w:cstheme="minorHAnsi"/>
          <w:color w:val="000000"/>
          <w:sz w:val="24"/>
          <w:szCs w:val="24"/>
        </w:rPr>
        <w:t>w Strategii, nawet po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 xml:space="preserve">akceptacji przedmiotu zamówienia, na co </w:t>
      </w:r>
      <w:r w:rsidR="001B3A4C">
        <w:rPr>
          <w:rFonts w:cstheme="minorHAnsi"/>
          <w:color w:val="000000"/>
          <w:sz w:val="24"/>
          <w:szCs w:val="24"/>
        </w:rPr>
        <w:t>Przyjmujący Zamówienie</w:t>
      </w:r>
      <w:r w:rsidRPr="001B3A4C">
        <w:rPr>
          <w:rFonts w:cstheme="minorHAnsi"/>
          <w:color w:val="000000"/>
          <w:sz w:val="24"/>
          <w:szCs w:val="24"/>
        </w:rPr>
        <w:t xml:space="preserve"> wyraża zgodę.</w:t>
      </w:r>
    </w:p>
    <w:p w:rsidR="00025E30" w:rsidRPr="001B3A4C" w:rsidRDefault="001B3A4C" w:rsidP="0036428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1B3A4C">
        <w:rPr>
          <w:rFonts w:cstheme="minorHAnsi"/>
          <w:color w:val="000000"/>
          <w:sz w:val="24"/>
          <w:szCs w:val="24"/>
        </w:rPr>
        <w:t xml:space="preserve"> odpowiada za naruszenie autorskich praw majątkowych </w:t>
      </w:r>
      <w:r>
        <w:rPr>
          <w:rFonts w:cstheme="minorHAnsi"/>
          <w:color w:val="000000"/>
          <w:sz w:val="24"/>
          <w:szCs w:val="24"/>
        </w:rPr>
        <w:t xml:space="preserve">                   </w:t>
      </w:r>
      <w:r w:rsidR="00025E30" w:rsidRPr="001B3A4C">
        <w:rPr>
          <w:rFonts w:cstheme="minorHAnsi"/>
          <w:color w:val="000000"/>
          <w:sz w:val="24"/>
          <w:szCs w:val="24"/>
        </w:rPr>
        <w:t>i dóbr osobistych osób trzecich,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25E30" w:rsidRPr="001B3A4C">
        <w:rPr>
          <w:rFonts w:cstheme="minorHAnsi"/>
          <w:color w:val="000000"/>
          <w:sz w:val="24"/>
          <w:szCs w:val="24"/>
        </w:rPr>
        <w:t>odnoszących się do przedmiotu umowy oraz oświadcza, że wszystkie wyniki prac mogące stanowić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25E30" w:rsidRPr="001B3A4C">
        <w:rPr>
          <w:rFonts w:cstheme="minorHAnsi"/>
          <w:color w:val="000000"/>
          <w:sz w:val="24"/>
          <w:szCs w:val="24"/>
        </w:rPr>
        <w:t>przedmiot praw autorskich, będą oryginalne, bez niedozwolonych zapożyczeń z utworów osób trzecich,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25E30" w:rsidRPr="001B3A4C">
        <w:rPr>
          <w:rFonts w:cstheme="minorHAnsi"/>
          <w:color w:val="000000"/>
          <w:sz w:val="24"/>
          <w:szCs w:val="24"/>
        </w:rPr>
        <w:t>a także nie będą naruszać autorskich praw majątkowych i dóbr osobistych osób trzecich.</w:t>
      </w:r>
    </w:p>
    <w:p w:rsidR="001B3A4C" w:rsidRDefault="001B3A4C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11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Default="001B3A4C" w:rsidP="003F6CB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Przyjmującemu Zamówienie</w:t>
      </w:r>
      <w:r w:rsidR="00025E30" w:rsidRPr="001B3A4C">
        <w:rPr>
          <w:rFonts w:cstheme="minorHAnsi"/>
          <w:color w:val="000000"/>
          <w:sz w:val="24"/>
          <w:szCs w:val="24"/>
        </w:rPr>
        <w:t xml:space="preserve"> nie przysługuje żadne inne roszczenie o dodatkowe wynagrodzenie nieprzewidziane 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25E30" w:rsidRPr="001B3A4C">
        <w:rPr>
          <w:rFonts w:cstheme="minorHAnsi"/>
          <w:color w:val="000000"/>
          <w:sz w:val="24"/>
          <w:szCs w:val="24"/>
        </w:rPr>
        <w:t>umowie, ani roszczenie o zwrot kosztów poniesionych w związku z wykonywaniem umowy.</w:t>
      </w:r>
    </w:p>
    <w:p w:rsidR="00025E30" w:rsidRPr="001B3A4C" w:rsidRDefault="001B3A4C" w:rsidP="003F6CB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Przyjmujący Zamówienie</w:t>
      </w:r>
      <w:r w:rsidR="00025E30" w:rsidRPr="001B3A4C">
        <w:rPr>
          <w:rFonts w:cstheme="minorHAnsi"/>
          <w:color w:val="000000"/>
          <w:sz w:val="24"/>
          <w:szCs w:val="24"/>
        </w:rPr>
        <w:t xml:space="preserve"> wyraża zgodę na potrącenie ewentualnych kar umownych </w:t>
      </w:r>
      <w:r>
        <w:rPr>
          <w:rFonts w:cstheme="minorHAnsi"/>
          <w:color w:val="000000"/>
          <w:sz w:val="24"/>
          <w:szCs w:val="24"/>
        </w:rPr>
        <w:t xml:space="preserve">              </w:t>
      </w:r>
      <w:r w:rsidR="00025E30" w:rsidRPr="001B3A4C">
        <w:rPr>
          <w:rFonts w:cstheme="minorHAnsi"/>
          <w:color w:val="000000"/>
          <w:sz w:val="24"/>
          <w:szCs w:val="24"/>
        </w:rPr>
        <w:t>z przysługującego Wykonawcy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25E30" w:rsidRPr="001B3A4C">
        <w:rPr>
          <w:rFonts w:cstheme="minorHAnsi"/>
          <w:color w:val="000000"/>
          <w:sz w:val="24"/>
          <w:szCs w:val="24"/>
        </w:rPr>
        <w:t>wynagrodzenia za wykonanie przedmiotu umowy.</w:t>
      </w:r>
    </w:p>
    <w:p w:rsidR="001B3A4C" w:rsidRDefault="001B3A4C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AD73F5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D73F5">
        <w:rPr>
          <w:rFonts w:cstheme="minorHAnsi"/>
          <w:b/>
          <w:color w:val="000000"/>
          <w:sz w:val="24"/>
          <w:szCs w:val="24"/>
        </w:rPr>
        <w:t>§ 12</w:t>
      </w:r>
      <w:r w:rsidR="00AD73F5">
        <w:rPr>
          <w:rFonts w:cstheme="minorHAnsi"/>
          <w:b/>
          <w:color w:val="000000"/>
          <w:sz w:val="24"/>
          <w:szCs w:val="24"/>
        </w:rPr>
        <w:t>.</w:t>
      </w:r>
    </w:p>
    <w:p w:rsidR="00025E30" w:rsidRDefault="00025E30" w:rsidP="003F6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Zakazuje się istotnych zmian postanowień zawartej umowy w stosunku do treści wybranej oferty z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zastrzeżeniem w ust. 2.</w:t>
      </w:r>
    </w:p>
    <w:p w:rsidR="00025E30" w:rsidRPr="001B3A4C" w:rsidRDefault="00025E30" w:rsidP="003F6CB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Zmiana postanowień warunków umowy w zakresie sposobu bądź terminu realizacji umowy może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nastąpić w następujących przypadkach:</w:t>
      </w:r>
    </w:p>
    <w:p w:rsidR="00025E30" w:rsidRPr="001B3A4C" w:rsidRDefault="00025E30" w:rsidP="001B3A4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zmiany terminu zakończenia wykonania usługi. Co może nastąpić z uwagi na:</w:t>
      </w:r>
    </w:p>
    <w:p w:rsidR="00025E30" w:rsidRDefault="00025E30" w:rsidP="003F6CB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uzasadnione trudności w pozyskaniu od podmiotów zewnętrznych (na które to podmioty, zarówno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 xml:space="preserve">Zamawiający jak i </w:t>
      </w:r>
      <w:r w:rsidR="001B3A4C">
        <w:rPr>
          <w:rFonts w:cstheme="minorHAnsi"/>
          <w:color w:val="000000"/>
          <w:sz w:val="24"/>
          <w:szCs w:val="24"/>
        </w:rPr>
        <w:t>Przyjmujący Zamówienie</w:t>
      </w:r>
      <w:r w:rsidRPr="001B3A4C">
        <w:rPr>
          <w:rFonts w:cstheme="minorHAnsi"/>
          <w:color w:val="000000"/>
          <w:sz w:val="24"/>
          <w:szCs w:val="24"/>
        </w:rPr>
        <w:t xml:space="preserve"> nie mają wpływu) danych ilościowych i jakościowych niezbędnych do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p</w:t>
      </w:r>
      <w:r w:rsidR="001B3A4C">
        <w:rPr>
          <w:rFonts w:cstheme="minorHAnsi"/>
          <w:color w:val="000000"/>
          <w:sz w:val="24"/>
          <w:szCs w:val="24"/>
        </w:rPr>
        <w:t>rzeprowadzenia diagnostycznego,</w:t>
      </w:r>
    </w:p>
    <w:p w:rsidR="00025E30" w:rsidRDefault="00025E30" w:rsidP="003F6CB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 xml:space="preserve">brak pełnej informacji dot. oczekiwanych kierunków rozwoju wynikających </w:t>
      </w:r>
      <w:r w:rsidR="001B3A4C">
        <w:rPr>
          <w:rFonts w:cstheme="minorHAnsi"/>
          <w:color w:val="000000"/>
          <w:sz w:val="24"/>
          <w:szCs w:val="24"/>
        </w:rPr>
        <w:t xml:space="preserve">                  </w:t>
      </w:r>
      <w:r w:rsidRPr="001B3A4C">
        <w:rPr>
          <w:rFonts w:cstheme="minorHAnsi"/>
          <w:color w:val="000000"/>
          <w:sz w:val="24"/>
          <w:szCs w:val="24"/>
        </w:rPr>
        <w:t>z niewystarczającego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 xml:space="preserve">zaangażowania szerokiego grona </w:t>
      </w:r>
      <w:proofErr w:type="spellStart"/>
      <w:r w:rsidRPr="001B3A4C">
        <w:rPr>
          <w:rFonts w:cstheme="minorHAnsi"/>
          <w:color w:val="000000"/>
          <w:sz w:val="24"/>
          <w:szCs w:val="24"/>
        </w:rPr>
        <w:t>interesariuszy</w:t>
      </w:r>
      <w:proofErr w:type="spellEnd"/>
      <w:r w:rsidRPr="001B3A4C">
        <w:rPr>
          <w:rFonts w:cstheme="minorHAnsi"/>
          <w:color w:val="000000"/>
          <w:sz w:val="24"/>
          <w:szCs w:val="24"/>
        </w:rPr>
        <w:t xml:space="preserve"> </w:t>
      </w:r>
      <w:r w:rsidR="001B3A4C">
        <w:rPr>
          <w:rFonts w:cstheme="minorHAnsi"/>
          <w:color w:val="000000"/>
          <w:sz w:val="24"/>
          <w:szCs w:val="24"/>
        </w:rPr>
        <w:t xml:space="preserve">                       </w:t>
      </w:r>
      <w:r w:rsidRPr="001B3A4C">
        <w:rPr>
          <w:rFonts w:cstheme="minorHAnsi"/>
          <w:color w:val="000000"/>
          <w:sz w:val="24"/>
          <w:szCs w:val="24"/>
        </w:rPr>
        <w:t>(tj. problem w skutecznym przeprowadzeniu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planowanych konsultacji społecznych, które mają istotne znaczenie dla procesu przygotowania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dokumentu),</w:t>
      </w:r>
    </w:p>
    <w:p w:rsidR="00025E30" w:rsidRDefault="00025E30" w:rsidP="003F6CB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zaistnienie konieczność przeprowadzenia prognozy oddziaływania na środowisko dla projektu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dokumentu,</w:t>
      </w:r>
    </w:p>
    <w:p w:rsidR="00C744D0" w:rsidRDefault="00025E30" w:rsidP="00C744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 xml:space="preserve">skorygowanie dokumentu zgodnie z uwagami przekazanymi przez </w:t>
      </w:r>
      <w:proofErr w:type="spellStart"/>
      <w:r w:rsidRPr="001B3A4C">
        <w:rPr>
          <w:rFonts w:cstheme="minorHAnsi"/>
          <w:color w:val="000000"/>
          <w:sz w:val="24"/>
          <w:szCs w:val="24"/>
        </w:rPr>
        <w:t>NFOŚiGW</w:t>
      </w:r>
      <w:proofErr w:type="spellEnd"/>
      <w:r w:rsidRPr="001B3A4C">
        <w:rPr>
          <w:rFonts w:cstheme="minorHAnsi"/>
          <w:color w:val="000000"/>
          <w:sz w:val="24"/>
          <w:szCs w:val="24"/>
        </w:rPr>
        <w:t xml:space="preserve"> lub podmiot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upoważniony,</w:t>
      </w:r>
    </w:p>
    <w:p w:rsidR="00C744D0" w:rsidRPr="00C744D0" w:rsidRDefault="00C744D0" w:rsidP="00C744D0">
      <w:pPr>
        <w:pStyle w:val="Akapitzlist"/>
        <w:numPr>
          <w:ilvl w:val="0"/>
          <w:numId w:val="37"/>
        </w:numPr>
        <w:rPr>
          <w:rFonts w:cstheme="minorHAnsi"/>
          <w:color w:val="000000"/>
          <w:sz w:val="24"/>
          <w:szCs w:val="24"/>
        </w:rPr>
      </w:pPr>
      <w:r w:rsidRPr="00C744D0">
        <w:rPr>
          <w:rFonts w:cstheme="minorHAnsi"/>
          <w:color w:val="000000"/>
          <w:sz w:val="24"/>
          <w:szCs w:val="24"/>
        </w:rPr>
        <w:t xml:space="preserve">z powodu siły wyższej. Pod pojęciem siły wyższej Zamawiający rozumie,                                 w szczególności burze, trzęsienie ziemi, powódź, pożar, epidemia lub inna katastrofa naturalna, wojna wypowiedzianej lub nie, zamieszki, działań wroga, sabotażu, inwazji, ograniczeń wynikających z kwarantanny, strajków, lock - </w:t>
      </w:r>
      <w:r w:rsidRPr="00C744D0">
        <w:rPr>
          <w:rFonts w:cstheme="minorHAnsi"/>
          <w:color w:val="000000"/>
          <w:sz w:val="24"/>
          <w:szCs w:val="24"/>
        </w:rPr>
        <w:lastRenderedPageBreak/>
        <w:t>outów, działań władz naczelnych lub lokalnych, jeśli strona wywodząca wystąpienie siły wyższej powiadomiła drugą stronę po wystąpieniu okoliczności siły wyższej w terminie 7 dni od dnia jej wystąpienia. Okoliczności siły wyższej nie będą brane pod uwagę, jeżeli nie powiadomiono o nich drugiej strony na piśmie jak określono powyżej.</w:t>
      </w:r>
    </w:p>
    <w:p w:rsidR="00025E30" w:rsidRDefault="00025E30" w:rsidP="003F6CB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>zmiany sposobu prowadzenia zadania (w tym m.in.: sposobu konsultacji społecznych, zakresu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 xml:space="preserve">opracowania) jeżeli zaproponowana przez </w:t>
      </w:r>
      <w:r w:rsidR="001B3A4C">
        <w:rPr>
          <w:rFonts w:cstheme="minorHAnsi"/>
          <w:color w:val="000000"/>
          <w:sz w:val="24"/>
          <w:szCs w:val="24"/>
        </w:rPr>
        <w:t>Przyjmującego Zamówienie</w:t>
      </w:r>
      <w:r w:rsidRPr="001B3A4C">
        <w:rPr>
          <w:rFonts w:cstheme="minorHAnsi"/>
          <w:color w:val="000000"/>
          <w:sz w:val="24"/>
          <w:szCs w:val="24"/>
        </w:rPr>
        <w:t xml:space="preserve"> metodologia i narzędzia badawcze nie przyniosą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 xml:space="preserve">oczekiwanych rezultatów lub też zmianę regulaminu konkursu organizowanego przez </w:t>
      </w:r>
      <w:proofErr w:type="spellStart"/>
      <w:r w:rsidRPr="001B3A4C">
        <w:rPr>
          <w:rFonts w:cstheme="minorHAnsi"/>
          <w:color w:val="000000"/>
          <w:sz w:val="24"/>
          <w:szCs w:val="24"/>
        </w:rPr>
        <w:t>NFOŚiGW</w:t>
      </w:r>
      <w:proofErr w:type="spellEnd"/>
      <w:r w:rsidRPr="001B3A4C">
        <w:rPr>
          <w:rFonts w:cstheme="minorHAnsi"/>
          <w:color w:val="000000"/>
          <w:sz w:val="24"/>
          <w:szCs w:val="24"/>
        </w:rPr>
        <w:t>, co w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konsekwencji może pociągać poza zmianą sposobu prowadzenia zadania również termin realizacji,</w:t>
      </w:r>
    </w:p>
    <w:p w:rsidR="00025E30" w:rsidRDefault="00025E30" w:rsidP="003F6CB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1B3A4C">
        <w:rPr>
          <w:rFonts w:cstheme="minorHAnsi"/>
          <w:color w:val="000000"/>
          <w:sz w:val="24"/>
          <w:szCs w:val="24"/>
        </w:rPr>
        <w:t xml:space="preserve">zmiany składu osobowego zespołu </w:t>
      </w:r>
      <w:r w:rsidR="001B3A4C">
        <w:rPr>
          <w:rFonts w:cstheme="minorHAnsi"/>
          <w:color w:val="000000"/>
          <w:sz w:val="24"/>
          <w:szCs w:val="24"/>
        </w:rPr>
        <w:t>Przyjmującego Zamówienie</w:t>
      </w:r>
      <w:r w:rsidRPr="001B3A4C">
        <w:rPr>
          <w:rFonts w:cstheme="minorHAnsi"/>
          <w:color w:val="000000"/>
          <w:sz w:val="24"/>
          <w:szCs w:val="24"/>
        </w:rPr>
        <w:t xml:space="preserve">. </w:t>
      </w:r>
      <w:r w:rsidR="001B3A4C">
        <w:rPr>
          <w:rFonts w:cstheme="minorHAnsi"/>
          <w:color w:val="000000"/>
          <w:sz w:val="24"/>
          <w:szCs w:val="24"/>
        </w:rPr>
        <w:t xml:space="preserve">                                   </w:t>
      </w:r>
      <w:r w:rsidRPr="001B3A4C">
        <w:rPr>
          <w:rFonts w:cstheme="minorHAnsi"/>
          <w:color w:val="000000"/>
          <w:sz w:val="24"/>
          <w:szCs w:val="24"/>
        </w:rPr>
        <w:t xml:space="preserve">W uzasadnionych przez </w:t>
      </w:r>
      <w:r w:rsidR="00B2600F">
        <w:rPr>
          <w:rFonts w:cstheme="minorHAnsi"/>
          <w:color w:val="000000"/>
          <w:sz w:val="24"/>
          <w:szCs w:val="24"/>
        </w:rPr>
        <w:t>Przyjmującego Zamówienie</w:t>
      </w:r>
      <w:r w:rsidRPr="001B3A4C">
        <w:rPr>
          <w:rFonts w:cstheme="minorHAnsi"/>
          <w:color w:val="000000"/>
          <w:sz w:val="24"/>
          <w:szCs w:val="24"/>
        </w:rPr>
        <w:t xml:space="preserve"> okolicznościach,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po uzyskaniu akceptacji Zamawiającego oraz spełnieniu przez nowe osoby warunków dot. wiedzy i</w:t>
      </w:r>
      <w:r w:rsidR="001B3A4C">
        <w:rPr>
          <w:rFonts w:cstheme="minorHAnsi"/>
          <w:color w:val="000000"/>
          <w:sz w:val="24"/>
          <w:szCs w:val="24"/>
        </w:rPr>
        <w:t xml:space="preserve"> </w:t>
      </w:r>
      <w:r w:rsidRPr="001B3A4C">
        <w:rPr>
          <w:rFonts w:cstheme="minorHAnsi"/>
          <w:color w:val="000000"/>
          <w:sz w:val="24"/>
          <w:szCs w:val="24"/>
        </w:rPr>
        <w:t>doświadczenia dla niniejszego postępowania;</w:t>
      </w:r>
    </w:p>
    <w:p w:rsidR="00025E30" w:rsidRDefault="00025E30" w:rsidP="003F6CB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B2600F">
        <w:rPr>
          <w:rFonts w:cstheme="minorHAnsi"/>
          <w:color w:val="000000"/>
          <w:sz w:val="24"/>
          <w:szCs w:val="24"/>
        </w:rPr>
        <w:t xml:space="preserve">zmiany wynagrodzenia w wyniku zmiany obowiązującej stawki VAT. </w:t>
      </w:r>
      <w:r w:rsidR="00B2600F">
        <w:rPr>
          <w:rFonts w:cstheme="minorHAnsi"/>
          <w:color w:val="000000"/>
          <w:sz w:val="24"/>
          <w:szCs w:val="24"/>
        </w:rPr>
        <w:t xml:space="preserve">                          </w:t>
      </w:r>
      <w:r w:rsidRPr="00B2600F">
        <w:rPr>
          <w:rFonts w:cstheme="minorHAnsi"/>
          <w:color w:val="000000"/>
          <w:sz w:val="24"/>
          <w:szCs w:val="24"/>
        </w:rPr>
        <w:t>W przypadku zmiany obowiązującej</w:t>
      </w:r>
      <w:r w:rsidR="00B2600F">
        <w:rPr>
          <w:rFonts w:cstheme="minorHAnsi"/>
          <w:color w:val="000000"/>
          <w:sz w:val="24"/>
          <w:szCs w:val="24"/>
        </w:rPr>
        <w:t xml:space="preserve"> </w:t>
      </w:r>
      <w:r w:rsidRPr="00B2600F">
        <w:rPr>
          <w:rFonts w:cstheme="minorHAnsi"/>
          <w:color w:val="000000"/>
          <w:sz w:val="24"/>
          <w:szCs w:val="24"/>
        </w:rPr>
        <w:t xml:space="preserve">na dzień </w:t>
      </w:r>
      <w:r w:rsidR="00B2600F">
        <w:rPr>
          <w:rFonts w:cstheme="minorHAnsi"/>
          <w:color w:val="000000"/>
          <w:sz w:val="24"/>
          <w:szCs w:val="24"/>
        </w:rPr>
        <w:t>składania oferty cenowej stawki</w:t>
      </w:r>
      <w:r w:rsidRPr="00B2600F">
        <w:rPr>
          <w:rFonts w:cstheme="minorHAnsi"/>
          <w:color w:val="000000"/>
          <w:sz w:val="24"/>
          <w:szCs w:val="24"/>
        </w:rPr>
        <w:t xml:space="preserve"> podatku od towarów i usług (VAT), wynagrodzenie </w:t>
      </w:r>
      <w:r w:rsidR="00B2600F">
        <w:rPr>
          <w:rFonts w:cstheme="minorHAnsi"/>
          <w:color w:val="000000"/>
          <w:sz w:val="24"/>
          <w:szCs w:val="24"/>
        </w:rPr>
        <w:t>Przyjmującego Zamówienie</w:t>
      </w:r>
      <w:r w:rsidRPr="00B2600F">
        <w:rPr>
          <w:rFonts w:cstheme="minorHAnsi"/>
          <w:color w:val="000000"/>
          <w:sz w:val="24"/>
          <w:szCs w:val="24"/>
        </w:rPr>
        <w:t xml:space="preserve"> ulegnie</w:t>
      </w:r>
      <w:r w:rsidR="00B2600F">
        <w:rPr>
          <w:rFonts w:cstheme="minorHAnsi"/>
          <w:color w:val="000000"/>
          <w:sz w:val="24"/>
          <w:szCs w:val="24"/>
        </w:rPr>
        <w:t xml:space="preserve"> </w:t>
      </w:r>
      <w:r w:rsidRPr="00B2600F">
        <w:rPr>
          <w:rFonts w:cstheme="minorHAnsi"/>
          <w:color w:val="000000"/>
          <w:sz w:val="24"/>
          <w:szCs w:val="24"/>
        </w:rPr>
        <w:t>zmianie stosownie do zmiany stawki podatku VAT bez zmiany wynagrodzenia netto.</w:t>
      </w:r>
    </w:p>
    <w:p w:rsidR="00B2600F" w:rsidRDefault="00B2600F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13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25E30" w:rsidRDefault="00025E30" w:rsidP="003F6CB4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W sprawach nieuregulowanych niniejszą umową mają zastosowanie powszechnie obowiązujące przepisy prawa,</w:t>
      </w:r>
      <w:r w:rsidR="00AD73F5">
        <w:rPr>
          <w:rFonts w:cstheme="minorHAnsi"/>
          <w:color w:val="000000"/>
          <w:sz w:val="24"/>
          <w:szCs w:val="24"/>
        </w:rPr>
        <w:t xml:space="preserve"> </w:t>
      </w:r>
      <w:r w:rsidRPr="00025E30">
        <w:rPr>
          <w:rFonts w:cstheme="minorHAnsi"/>
          <w:color w:val="000000"/>
          <w:sz w:val="24"/>
          <w:szCs w:val="24"/>
        </w:rPr>
        <w:t xml:space="preserve">a w </w:t>
      </w:r>
      <w:r w:rsidR="00AD73F5">
        <w:rPr>
          <w:rFonts w:cstheme="minorHAnsi"/>
          <w:color w:val="000000"/>
          <w:sz w:val="24"/>
          <w:szCs w:val="24"/>
        </w:rPr>
        <w:t>szczególności przepisy Kodeksu c</w:t>
      </w:r>
      <w:r w:rsidRPr="00025E30">
        <w:rPr>
          <w:rFonts w:cstheme="minorHAnsi"/>
          <w:color w:val="000000"/>
          <w:sz w:val="24"/>
          <w:szCs w:val="24"/>
        </w:rPr>
        <w:t>ywilnego.</w:t>
      </w:r>
    </w:p>
    <w:p w:rsidR="00B2600F" w:rsidRDefault="00B2600F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14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25E30" w:rsidRDefault="00025E30" w:rsidP="003F6CB4">
      <w:pPr>
        <w:autoSpaceDE w:val="0"/>
        <w:autoSpaceDN w:val="0"/>
        <w:adjustRightInd w:val="0"/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Umowę sporządzono w dwóch jednobrzmiących egzemplarzach, </w:t>
      </w:r>
      <w:r w:rsidR="00491A02">
        <w:rPr>
          <w:rFonts w:cstheme="minorHAnsi"/>
          <w:color w:val="000000"/>
          <w:sz w:val="24"/>
          <w:szCs w:val="24"/>
        </w:rPr>
        <w:t>po jednym egzemplarzu dla każdej ze Stron.</w:t>
      </w:r>
    </w:p>
    <w:p w:rsidR="00B2600F" w:rsidRDefault="00B2600F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25E30" w:rsidRPr="00861DA3" w:rsidRDefault="00025E30" w:rsidP="00AD73F5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61DA3">
        <w:rPr>
          <w:rFonts w:cstheme="minorHAnsi"/>
          <w:b/>
          <w:color w:val="000000"/>
          <w:sz w:val="24"/>
          <w:szCs w:val="24"/>
        </w:rPr>
        <w:t>§ 15</w:t>
      </w:r>
      <w:r w:rsidR="00861DA3">
        <w:rPr>
          <w:rFonts w:cstheme="minorHAnsi"/>
          <w:b/>
          <w:color w:val="000000"/>
          <w:sz w:val="24"/>
          <w:szCs w:val="24"/>
        </w:rPr>
        <w:t>.</w:t>
      </w:r>
    </w:p>
    <w:p w:rsidR="00025E30" w:rsidRPr="00025E30" w:rsidRDefault="00025E30" w:rsidP="002044A5">
      <w:pPr>
        <w:autoSpaceDE w:val="0"/>
        <w:autoSpaceDN w:val="0"/>
        <w:adjustRightInd w:val="0"/>
        <w:spacing w:after="0" w:line="259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Integralną część niniejszej umowy stanowią:</w:t>
      </w:r>
    </w:p>
    <w:p w:rsidR="00EA3539" w:rsidRDefault="005B1EC8" w:rsidP="002044A5">
      <w:pPr>
        <w:autoSpaceDE w:val="0"/>
        <w:autoSpaceDN w:val="0"/>
        <w:adjustRightInd w:val="0"/>
        <w:spacing w:after="120" w:line="259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1. </w:t>
      </w:r>
      <w:r w:rsidR="00EA3539">
        <w:rPr>
          <w:rFonts w:cstheme="minorHAnsi"/>
          <w:color w:val="000000"/>
          <w:sz w:val="24"/>
          <w:szCs w:val="24"/>
        </w:rPr>
        <w:t>Wytyczne</w:t>
      </w:r>
      <w:r w:rsidR="000565F5">
        <w:rPr>
          <w:rFonts w:cstheme="minorHAnsi"/>
          <w:color w:val="000000"/>
          <w:sz w:val="24"/>
          <w:szCs w:val="24"/>
        </w:rPr>
        <w:t>.</w:t>
      </w:r>
    </w:p>
    <w:p w:rsidR="00025E30" w:rsidRPr="00025E30" w:rsidRDefault="00EA3539" w:rsidP="002044A5">
      <w:pPr>
        <w:autoSpaceDE w:val="0"/>
        <w:autoSpaceDN w:val="0"/>
        <w:adjustRightInd w:val="0"/>
        <w:spacing w:after="120" w:line="259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 </w:t>
      </w:r>
      <w:r w:rsidR="005B1EC8">
        <w:rPr>
          <w:rFonts w:cstheme="minorHAnsi"/>
          <w:color w:val="000000"/>
          <w:sz w:val="24"/>
          <w:szCs w:val="24"/>
        </w:rPr>
        <w:t>Zapytanie ofertowe z o</w:t>
      </w:r>
      <w:r w:rsidR="00025E30" w:rsidRPr="00025E30">
        <w:rPr>
          <w:rFonts w:cstheme="minorHAnsi"/>
          <w:color w:val="000000"/>
          <w:sz w:val="24"/>
          <w:szCs w:val="24"/>
        </w:rPr>
        <w:t>pisem przedmiotu zamówienia</w:t>
      </w:r>
      <w:r w:rsidR="000565F5">
        <w:rPr>
          <w:rFonts w:cstheme="minorHAnsi"/>
          <w:color w:val="000000"/>
          <w:sz w:val="24"/>
          <w:szCs w:val="24"/>
        </w:rPr>
        <w:t>.</w:t>
      </w:r>
    </w:p>
    <w:p w:rsidR="00025E30" w:rsidRPr="00025E30" w:rsidRDefault="00025E30" w:rsidP="002044A5">
      <w:pPr>
        <w:autoSpaceDE w:val="0"/>
        <w:autoSpaceDN w:val="0"/>
        <w:adjustRightInd w:val="0"/>
        <w:spacing w:after="120" w:line="259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2. Oferta </w:t>
      </w:r>
      <w:r w:rsidR="005B1EC8">
        <w:rPr>
          <w:rFonts w:cstheme="minorHAnsi"/>
          <w:color w:val="000000"/>
          <w:sz w:val="24"/>
          <w:szCs w:val="24"/>
        </w:rPr>
        <w:t xml:space="preserve">z dnia ……… </w:t>
      </w:r>
      <w:r w:rsidRPr="00025E30">
        <w:rPr>
          <w:rFonts w:cstheme="minorHAnsi"/>
          <w:color w:val="000000"/>
          <w:sz w:val="24"/>
          <w:szCs w:val="24"/>
        </w:rPr>
        <w:t>.</w:t>
      </w:r>
    </w:p>
    <w:p w:rsidR="00861DA3" w:rsidRDefault="00861DA3" w:rsidP="003F6CB4">
      <w:pPr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</w:p>
    <w:p w:rsidR="00861DA3" w:rsidRDefault="00861DA3" w:rsidP="003F6CB4">
      <w:pPr>
        <w:spacing w:after="0" w:line="259" w:lineRule="auto"/>
        <w:jc w:val="both"/>
        <w:rPr>
          <w:rFonts w:cstheme="minorHAnsi"/>
          <w:color w:val="000000"/>
          <w:sz w:val="24"/>
          <w:szCs w:val="24"/>
        </w:rPr>
      </w:pPr>
    </w:p>
    <w:p w:rsidR="00CE5442" w:rsidRPr="00AD73F5" w:rsidRDefault="00861DA3" w:rsidP="003F6CB4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AD73F5">
        <w:rPr>
          <w:rFonts w:cstheme="minorHAnsi"/>
          <w:b/>
          <w:color w:val="000000"/>
          <w:sz w:val="24"/>
          <w:szCs w:val="24"/>
        </w:rPr>
        <w:t>ZAMAWIAJĄCY</w:t>
      </w:r>
      <w:r w:rsidRPr="00AD73F5">
        <w:rPr>
          <w:rFonts w:cstheme="minorHAnsi"/>
          <w:b/>
          <w:color w:val="000000"/>
          <w:sz w:val="24"/>
          <w:szCs w:val="24"/>
        </w:rPr>
        <w:tab/>
      </w:r>
      <w:r w:rsidRPr="00AD73F5">
        <w:rPr>
          <w:rFonts w:cstheme="minorHAnsi"/>
          <w:b/>
          <w:color w:val="000000"/>
          <w:sz w:val="24"/>
          <w:szCs w:val="24"/>
        </w:rPr>
        <w:tab/>
      </w:r>
      <w:r w:rsidRPr="00AD73F5">
        <w:rPr>
          <w:rFonts w:cstheme="minorHAnsi"/>
          <w:b/>
          <w:color w:val="000000"/>
          <w:sz w:val="24"/>
          <w:szCs w:val="24"/>
        </w:rPr>
        <w:tab/>
      </w:r>
      <w:r w:rsidRPr="00AD73F5">
        <w:rPr>
          <w:rFonts w:cstheme="minorHAnsi"/>
          <w:b/>
          <w:color w:val="000000"/>
          <w:sz w:val="24"/>
          <w:szCs w:val="24"/>
        </w:rPr>
        <w:tab/>
      </w:r>
      <w:r w:rsidRPr="00AD73F5">
        <w:rPr>
          <w:rFonts w:cstheme="minorHAnsi"/>
          <w:b/>
          <w:color w:val="000000"/>
          <w:sz w:val="24"/>
          <w:szCs w:val="24"/>
        </w:rPr>
        <w:tab/>
      </w:r>
      <w:r w:rsidRPr="00AD73F5">
        <w:rPr>
          <w:rFonts w:cstheme="minorHAnsi"/>
          <w:b/>
          <w:color w:val="000000"/>
          <w:sz w:val="24"/>
          <w:szCs w:val="24"/>
        </w:rPr>
        <w:tab/>
      </w:r>
      <w:r w:rsidR="002044A5">
        <w:rPr>
          <w:rFonts w:cstheme="minorHAnsi"/>
          <w:b/>
          <w:color w:val="000000"/>
          <w:sz w:val="24"/>
          <w:szCs w:val="24"/>
        </w:rPr>
        <w:t xml:space="preserve">         </w:t>
      </w:r>
      <w:r w:rsidRPr="00AD73F5">
        <w:rPr>
          <w:rFonts w:cstheme="minorHAnsi"/>
          <w:b/>
          <w:color w:val="000000"/>
          <w:sz w:val="24"/>
          <w:szCs w:val="24"/>
        </w:rPr>
        <w:t>PRZYJMUJĄCY ZAMÓWIENIE</w:t>
      </w:r>
    </w:p>
    <w:sectPr w:rsidR="00CE5442" w:rsidRPr="00AD73F5" w:rsidSect="00CE54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03E6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03E65F" w16cid:durableId="2304AE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C2" w:rsidRDefault="00791EC2" w:rsidP="000565F5">
      <w:pPr>
        <w:spacing w:after="0" w:line="240" w:lineRule="auto"/>
      </w:pPr>
      <w:r>
        <w:separator/>
      </w:r>
    </w:p>
  </w:endnote>
  <w:endnote w:type="continuationSeparator" w:id="0">
    <w:p w:rsidR="00791EC2" w:rsidRDefault="00791EC2" w:rsidP="0005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C2" w:rsidRDefault="00791EC2" w:rsidP="000565F5">
      <w:pPr>
        <w:spacing w:after="0" w:line="240" w:lineRule="auto"/>
      </w:pPr>
      <w:r>
        <w:separator/>
      </w:r>
    </w:p>
  </w:footnote>
  <w:footnote w:type="continuationSeparator" w:id="0">
    <w:p w:rsidR="00791EC2" w:rsidRDefault="00791EC2" w:rsidP="0005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C2" w:rsidRDefault="00791EC2" w:rsidP="000565F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428875" cy="1201768"/>
          <wp:effectExtent l="19050" t="0" r="0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867" cy="120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EC2" w:rsidRDefault="00791E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562"/>
    <w:multiLevelType w:val="hybridMultilevel"/>
    <w:tmpl w:val="E1E497D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">
    <w:nsid w:val="0AE349AA"/>
    <w:multiLevelType w:val="hybridMultilevel"/>
    <w:tmpl w:val="AA366776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>
    <w:nsid w:val="0EBD0BA6"/>
    <w:multiLevelType w:val="hybridMultilevel"/>
    <w:tmpl w:val="45D69764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11D9534C"/>
    <w:multiLevelType w:val="hybridMultilevel"/>
    <w:tmpl w:val="F3D4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7934"/>
    <w:multiLevelType w:val="hybridMultilevel"/>
    <w:tmpl w:val="C316A880"/>
    <w:lvl w:ilvl="0" w:tplc="55DA1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9B9"/>
    <w:multiLevelType w:val="multilevel"/>
    <w:tmpl w:val="7DD2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A764865"/>
    <w:multiLevelType w:val="hybridMultilevel"/>
    <w:tmpl w:val="3F7E4B5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A8069A1"/>
    <w:multiLevelType w:val="hybridMultilevel"/>
    <w:tmpl w:val="1F8CB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10E8A"/>
    <w:multiLevelType w:val="hybridMultilevel"/>
    <w:tmpl w:val="01C2D5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A05B6E"/>
    <w:multiLevelType w:val="hybridMultilevel"/>
    <w:tmpl w:val="A61AA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47889"/>
    <w:multiLevelType w:val="hybridMultilevel"/>
    <w:tmpl w:val="E3E8FC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706544"/>
    <w:multiLevelType w:val="hybridMultilevel"/>
    <w:tmpl w:val="78084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D0CD8"/>
    <w:multiLevelType w:val="hybridMultilevel"/>
    <w:tmpl w:val="91E6A534"/>
    <w:lvl w:ilvl="0" w:tplc="45D0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C6BE2"/>
    <w:multiLevelType w:val="hybridMultilevel"/>
    <w:tmpl w:val="A42A73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AD56DD"/>
    <w:multiLevelType w:val="hybridMultilevel"/>
    <w:tmpl w:val="49802B7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09B6D2C"/>
    <w:multiLevelType w:val="hybridMultilevel"/>
    <w:tmpl w:val="F2788D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1B3507"/>
    <w:multiLevelType w:val="hybridMultilevel"/>
    <w:tmpl w:val="1A688B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ED4F30"/>
    <w:multiLevelType w:val="hybridMultilevel"/>
    <w:tmpl w:val="112AC490"/>
    <w:lvl w:ilvl="0" w:tplc="2B5E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A06DE"/>
    <w:multiLevelType w:val="hybridMultilevel"/>
    <w:tmpl w:val="EBD25ACE"/>
    <w:lvl w:ilvl="0" w:tplc="B0B80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34C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112BA9"/>
    <w:multiLevelType w:val="hybridMultilevel"/>
    <w:tmpl w:val="66E03D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5C14E39"/>
    <w:multiLevelType w:val="hybridMultilevel"/>
    <w:tmpl w:val="3E641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3499E"/>
    <w:multiLevelType w:val="hybridMultilevel"/>
    <w:tmpl w:val="D9727C3A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3">
    <w:nsid w:val="50F929CD"/>
    <w:multiLevelType w:val="hybridMultilevel"/>
    <w:tmpl w:val="1AD22BE8"/>
    <w:lvl w:ilvl="0" w:tplc="F35CC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23D2"/>
    <w:multiLevelType w:val="hybridMultilevel"/>
    <w:tmpl w:val="4454C7F6"/>
    <w:lvl w:ilvl="0" w:tplc="DBDE56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A10"/>
    <w:multiLevelType w:val="hybridMultilevel"/>
    <w:tmpl w:val="66486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313C6"/>
    <w:multiLevelType w:val="hybridMultilevel"/>
    <w:tmpl w:val="950C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04483"/>
    <w:multiLevelType w:val="hybridMultilevel"/>
    <w:tmpl w:val="497435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07572E"/>
    <w:multiLevelType w:val="hybridMultilevel"/>
    <w:tmpl w:val="85E4F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802D7"/>
    <w:multiLevelType w:val="hybridMultilevel"/>
    <w:tmpl w:val="397A5F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EB4AC0"/>
    <w:multiLevelType w:val="hybridMultilevel"/>
    <w:tmpl w:val="EF74F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25C94"/>
    <w:multiLevelType w:val="hybridMultilevel"/>
    <w:tmpl w:val="C394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85DD0"/>
    <w:multiLevelType w:val="hybridMultilevel"/>
    <w:tmpl w:val="7CAC6DAE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3">
    <w:nsid w:val="6DF808DE"/>
    <w:multiLevelType w:val="hybridMultilevel"/>
    <w:tmpl w:val="19DE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73224"/>
    <w:multiLevelType w:val="hybridMultilevel"/>
    <w:tmpl w:val="37286C04"/>
    <w:lvl w:ilvl="0" w:tplc="28A84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A2FBA"/>
    <w:multiLevelType w:val="hybridMultilevel"/>
    <w:tmpl w:val="91F860E0"/>
    <w:lvl w:ilvl="0" w:tplc="A1E2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703B2F"/>
    <w:multiLevelType w:val="hybridMultilevel"/>
    <w:tmpl w:val="57F832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3076B8"/>
    <w:multiLevelType w:val="hybridMultilevel"/>
    <w:tmpl w:val="826E35A0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19"/>
  </w:num>
  <w:num w:numId="6">
    <w:abstractNumId w:val="5"/>
  </w:num>
  <w:num w:numId="7">
    <w:abstractNumId w:val="35"/>
  </w:num>
  <w:num w:numId="8">
    <w:abstractNumId w:val="28"/>
  </w:num>
  <w:num w:numId="9">
    <w:abstractNumId w:val="21"/>
  </w:num>
  <w:num w:numId="10">
    <w:abstractNumId w:val="29"/>
  </w:num>
  <w:num w:numId="11">
    <w:abstractNumId w:val="27"/>
  </w:num>
  <w:num w:numId="12">
    <w:abstractNumId w:val="8"/>
  </w:num>
  <w:num w:numId="13">
    <w:abstractNumId w:val="15"/>
  </w:num>
  <w:num w:numId="14">
    <w:abstractNumId w:val="20"/>
  </w:num>
  <w:num w:numId="15">
    <w:abstractNumId w:val="12"/>
  </w:num>
  <w:num w:numId="16">
    <w:abstractNumId w:val="24"/>
  </w:num>
  <w:num w:numId="17">
    <w:abstractNumId w:val="9"/>
  </w:num>
  <w:num w:numId="18">
    <w:abstractNumId w:val="36"/>
  </w:num>
  <w:num w:numId="19">
    <w:abstractNumId w:val="2"/>
  </w:num>
  <w:num w:numId="20">
    <w:abstractNumId w:val="32"/>
  </w:num>
  <w:num w:numId="21">
    <w:abstractNumId w:val="1"/>
  </w:num>
  <w:num w:numId="22">
    <w:abstractNumId w:val="22"/>
  </w:num>
  <w:num w:numId="23">
    <w:abstractNumId w:val="23"/>
  </w:num>
  <w:num w:numId="24">
    <w:abstractNumId w:val="14"/>
  </w:num>
  <w:num w:numId="25">
    <w:abstractNumId w:val="26"/>
  </w:num>
  <w:num w:numId="26">
    <w:abstractNumId w:val="3"/>
  </w:num>
  <w:num w:numId="27">
    <w:abstractNumId w:val="0"/>
  </w:num>
  <w:num w:numId="28">
    <w:abstractNumId w:val="33"/>
  </w:num>
  <w:num w:numId="29">
    <w:abstractNumId w:val="6"/>
  </w:num>
  <w:num w:numId="30">
    <w:abstractNumId w:val="31"/>
  </w:num>
  <w:num w:numId="31">
    <w:abstractNumId w:val="16"/>
  </w:num>
  <w:num w:numId="32">
    <w:abstractNumId w:val="18"/>
  </w:num>
  <w:num w:numId="33">
    <w:abstractNumId w:val="34"/>
  </w:num>
  <w:num w:numId="34">
    <w:abstractNumId w:val="25"/>
  </w:num>
  <w:num w:numId="35">
    <w:abstractNumId w:val="13"/>
  </w:num>
  <w:num w:numId="36">
    <w:abstractNumId w:val="30"/>
  </w:num>
  <w:num w:numId="37">
    <w:abstractNumId w:val="10"/>
  </w:num>
  <w:num w:numId="3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E30"/>
    <w:rsid w:val="000048C6"/>
    <w:rsid w:val="00025E30"/>
    <w:rsid w:val="000360D5"/>
    <w:rsid w:val="0004194E"/>
    <w:rsid w:val="000565F5"/>
    <w:rsid w:val="0007686E"/>
    <w:rsid w:val="000776A3"/>
    <w:rsid w:val="000B06BD"/>
    <w:rsid w:val="0013005B"/>
    <w:rsid w:val="001B3A4C"/>
    <w:rsid w:val="002044A5"/>
    <w:rsid w:val="002172FD"/>
    <w:rsid w:val="00251C0E"/>
    <w:rsid w:val="00274D29"/>
    <w:rsid w:val="002A1F4D"/>
    <w:rsid w:val="00364280"/>
    <w:rsid w:val="00385132"/>
    <w:rsid w:val="003B23DF"/>
    <w:rsid w:val="003F6CB4"/>
    <w:rsid w:val="004458A0"/>
    <w:rsid w:val="00462C56"/>
    <w:rsid w:val="004762A6"/>
    <w:rsid w:val="00487916"/>
    <w:rsid w:val="00491A02"/>
    <w:rsid w:val="004A3EE5"/>
    <w:rsid w:val="004E1742"/>
    <w:rsid w:val="00572D97"/>
    <w:rsid w:val="005B1EC8"/>
    <w:rsid w:val="00672843"/>
    <w:rsid w:val="006914AB"/>
    <w:rsid w:val="006A5987"/>
    <w:rsid w:val="006C7BC9"/>
    <w:rsid w:val="006F52E1"/>
    <w:rsid w:val="0075749D"/>
    <w:rsid w:val="00791EC2"/>
    <w:rsid w:val="007A6602"/>
    <w:rsid w:val="008143B2"/>
    <w:rsid w:val="00834A32"/>
    <w:rsid w:val="00861DA3"/>
    <w:rsid w:val="008F7FF1"/>
    <w:rsid w:val="00917FDE"/>
    <w:rsid w:val="009E04C3"/>
    <w:rsid w:val="009F3C04"/>
    <w:rsid w:val="00AD73F5"/>
    <w:rsid w:val="00AE4C0A"/>
    <w:rsid w:val="00B2600F"/>
    <w:rsid w:val="00B92EA0"/>
    <w:rsid w:val="00B94C5D"/>
    <w:rsid w:val="00BF48AE"/>
    <w:rsid w:val="00C744D0"/>
    <w:rsid w:val="00CD2423"/>
    <w:rsid w:val="00CE5442"/>
    <w:rsid w:val="00CE56A0"/>
    <w:rsid w:val="00D067B8"/>
    <w:rsid w:val="00D1227D"/>
    <w:rsid w:val="00D94E30"/>
    <w:rsid w:val="00DB3232"/>
    <w:rsid w:val="00DD0F84"/>
    <w:rsid w:val="00DF773D"/>
    <w:rsid w:val="00E27A45"/>
    <w:rsid w:val="00E60C32"/>
    <w:rsid w:val="00E67C22"/>
    <w:rsid w:val="00E76ED8"/>
    <w:rsid w:val="00EA3539"/>
    <w:rsid w:val="00ED5898"/>
    <w:rsid w:val="00F62FC4"/>
    <w:rsid w:val="00F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E3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D2423"/>
    <w:pPr>
      <w:spacing w:after="0" w:line="240" w:lineRule="auto"/>
    </w:pPr>
    <w:rPr>
      <w:rFonts w:ascii="Gill Sans CE" w:eastAsia="Times New Roman" w:hAnsi="Gill Sans CE" w:cs="Arial"/>
      <w:i/>
      <w:iCs/>
      <w:color w:val="FF66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423"/>
    <w:rPr>
      <w:rFonts w:ascii="Gill Sans CE" w:eastAsia="Times New Roman" w:hAnsi="Gill Sans CE" w:cs="Arial"/>
      <w:i/>
      <w:iCs/>
      <w:color w:val="FF6600"/>
      <w:sz w:val="24"/>
      <w:szCs w:val="24"/>
      <w:lang w:eastAsia="pl-PL"/>
    </w:rPr>
  </w:style>
  <w:style w:type="character" w:customStyle="1" w:styleId="Bodytext2Bold">
    <w:name w:val="Body text (2) + Bold"/>
    <w:basedOn w:val="Domylnaczcionkaakapitu"/>
    <w:rsid w:val="00672843"/>
    <w:rPr>
      <w:rFonts w:ascii="Calibri" w:eastAsia="Calibri" w:hAnsi="Calibri" w:cs="Calibri"/>
      <w:color w:val="000000"/>
      <w:spacing w:val="0"/>
      <w:w w:val="100"/>
      <w:sz w:val="20"/>
      <w:szCs w:val="2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7284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4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4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E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30"/>
    <w:rPr>
      <w:rFonts w:ascii="Tahoma" w:hAnsi="Tahoma" w:cs="Tahoma"/>
      <w:sz w:val="16"/>
      <w:szCs w:val="16"/>
    </w:rPr>
  </w:style>
  <w:style w:type="paragraph" w:customStyle="1" w:styleId="Bodytext2">
    <w:name w:val="Body text (2)"/>
    <w:basedOn w:val="Normalny"/>
    <w:rsid w:val="003B23DF"/>
    <w:pPr>
      <w:widowControl w:val="0"/>
      <w:shd w:val="clear" w:color="auto" w:fill="FFFFFF"/>
      <w:suppressAutoHyphens/>
      <w:spacing w:after="0" w:line="365" w:lineRule="exact"/>
      <w:ind w:hanging="440"/>
      <w:jc w:val="both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5F5"/>
  </w:style>
  <w:style w:type="paragraph" w:styleId="Stopka">
    <w:name w:val="footer"/>
    <w:basedOn w:val="Normalny"/>
    <w:link w:val="StopkaZnak"/>
    <w:uiPriority w:val="99"/>
    <w:semiHidden/>
    <w:unhideWhenUsed/>
    <w:rsid w:val="0005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6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osigw.gov.pl/oferta-finansowania/srodki-krajowe/programy-priorytetowe/gepard-ii--transport-niskoemisyjny-czesc-2/informacje-o-naborze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biernat@nowydworgda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obaltica.pl/1_10_wspolny-bilet.htm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07A8B-80E0-4EEC-B356-8BAD432A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3406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dcterms:created xsi:type="dcterms:W3CDTF">2020-02-19T13:49:00Z</dcterms:created>
  <dcterms:modified xsi:type="dcterms:W3CDTF">2020-09-21T06:59:00Z</dcterms:modified>
</cp:coreProperties>
</file>