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F8" w:rsidRPr="009904DE" w:rsidRDefault="005B4AF8" w:rsidP="004715FB">
      <w:pPr>
        <w:spacing w:line="240" w:lineRule="auto"/>
        <w:jc w:val="right"/>
        <w:rPr>
          <w:rFonts w:cstheme="minorHAnsi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Załącznik</w:t>
      </w:r>
      <w:r w:rsidR="00197228">
        <w:rPr>
          <w:rFonts w:cstheme="minorHAnsi"/>
          <w:color w:val="000000"/>
          <w:sz w:val="24"/>
          <w:szCs w:val="24"/>
        </w:rPr>
        <w:t xml:space="preserve"> nr 5</w:t>
      </w:r>
      <w:r>
        <w:rPr>
          <w:rFonts w:cstheme="minorHAnsi"/>
          <w:color w:val="000000"/>
          <w:sz w:val="24"/>
          <w:szCs w:val="24"/>
        </w:rPr>
        <w:t xml:space="preserve"> do zapytania ofertowego</w:t>
      </w:r>
      <w:r w:rsidRPr="00025E30">
        <w:rPr>
          <w:rFonts w:cstheme="minorHAnsi"/>
          <w:color w:val="000000"/>
          <w:sz w:val="24"/>
          <w:szCs w:val="24"/>
        </w:rPr>
        <w:t xml:space="preserve"> </w:t>
      </w:r>
    </w:p>
    <w:p w:rsidR="005B4AF8" w:rsidRDefault="005B4AF8" w:rsidP="0056794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56794B" w:rsidRDefault="0056794B" w:rsidP="0056794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56794B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SPECYFIKACJA I WYMAGANIA</w:t>
      </w:r>
    </w:p>
    <w:p w:rsidR="0056794B" w:rsidRPr="0056794B" w:rsidRDefault="0056794B" w:rsidP="0056794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56794B" w:rsidRPr="00BB6517" w:rsidRDefault="00B242E4" w:rsidP="00B242E4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</w:pPr>
      <w:r w:rsidRPr="00BB6517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Zamawiający</w:t>
      </w:r>
      <w:r w:rsidR="0056794B" w:rsidRPr="00BB6517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:</w:t>
      </w:r>
    </w:p>
    <w:p w:rsidR="0056794B" w:rsidRPr="009904DE" w:rsidRDefault="0056794B" w:rsidP="0056794B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Powiat Nowodworski z siedzibą w Nowym Dworze Gdańskim, 82-100 przy </w:t>
      </w:r>
      <w:r w:rsidR="00117A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     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gen. Władysława Sikorskiego 23, 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zaprasza do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składania ofert w trybie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zapytania ofertowego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90ED7">
        <w:rPr>
          <w:rFonts w:cstheme="minorHAnsi"/>
          <w:sz w:val="24"/>
          <w:szCs w:val="24"/>
        </w:rPr>
        <w:t xml:space="preserve">na </w:t>
      </w:r>
      <w:r w:rsidR="00490ED7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realizację zamówienia</w:t>
      </w:r>
      <w:r w:rsid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usługi</w:t>
      </w:r>
      <w:r w:rsidR="00490ED7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 wartości do 30 tyś. euro</w:t>
      </w:r>
      <w:r w:rsidR="00490E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polegając</w:t>
      </w:r>
      <w:r w:rsidR="00490ED7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na </w:t>
      </w:r>
      <w:r w:rsidRPr="009904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wykonaniu dzieła dotyczącego opracowania pn. „Strategia rozwoju elektromobilności Powiatu Nowodworskiego”.</w:t>
      </w:r>
      <w:r w:rsidRPr="009904DE">
        <w:rPr>
          <w:rFonts w:cstheme="minorHAnsi"/>
          <w:sz w:val="24"/>
          <w:szCs w:val="24"/>
        </w:rPr>
        <w:t xml:space="preserve"> </w:t>
      </w:r>
    </w:p>
    <w:p w:rsidR="00B242E4" w:rsidRPr="00BB6517" w:rsidRDefault="00B242E4" w:rsidP="00490ED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BB651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Szczegółowe informacje dotyczące zamówienia zawiera opis przedmiotu zamówienia oraz wzór umowy.</w:t>
      </w:r>
    </w:p>
    <w:p w:rsidR="00B242E4" w:rsidRPr="00BB6517" w:rsidRDefault="00B242E4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BB6517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Termin realizacji zamówienia</w:t>
      </w:r>
    </w:p>
    <w:p w:rsidR="00B242E4" w:rsidRPr="00B242E4" w:rsidRDefault="00B242E4" w:rsidP="00A67C96">
      <w:pPr>
        <w:shd w:val="clear" w:color="auto" w:fill="FFFFFF"/>
        <w:spacing w:after="0" w:line="360" w:lineRule="auto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Wykonanie kompletnego przedmiotu zamówienia nastąpi najpóźniej do </w:t>
      </w:r>
      <w:r w:rsidR="00117A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31.0</w:t>
      </w:r>
      <w:r w:rsidR="00640B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="00117A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.2021</w:t>
      </w: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r., przy czym w okresie d</w:t>
      </w:r>
      <w:r w:rsidR="00FA1D7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4</w:t>
      </w: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miesięcy od dnia podpisania umowy opracowany zostanie projekt dokumentu będący przedmiotem uzgodnień i pierwszych konsultacji społecznych.</w:t>
      </w:r>
    </w:p>
    <w:p w:rsidR="00B242E4" w:rsidRPr="00490ED7" w:rsidRDefault="003F3F84" w:rsidP="00490ED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Przyjmujący Zamówienie </w:t>
      </w:r>
      <w:r w:rsidR="00B242E4" w:rsidRPr="00490ED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zobowiązany jest spełnić następujące warunki udziału w postępowaniu:</w:t>
      </w:r>
      <w:bookmarkStart w:id="0" w:name="_GoBack"/>
      <w:bookmarkEnd w:id="0"/>
    </w:p>
    <w:p w:rsidR="00B242E4" w:rsidRPr="00490ED7" w:rsidRDefault="003F3F84" w:rsidP="00490ED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="00B242E4" w:rsidRP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wykaże, że wykonał w okresie ostatnich 3 lat przed upływem terminu składania ofert, a jeżeli okres prowadzenia działalności jest krótszy – </w:t>
      </w:r>
      <w:r w:rsid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B242E4" w:rsidRP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tym okresie, </w:t>
      </w:r>
      <w:r w:rsidR="00B242E4" w:rsidRP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co najmniej 1</w:t>
      </w:r>
      <w:r w:rsid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B242E4" w:rsidRP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zamówienie polegające na:</w:t>
      </w:r>
    </w:p>
    <w:p w:rsidR="00B242E4" w:rsidRPr="00490ED7" w:rsidRDefault="00B242E4" w:rsidP="00490ED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opracowaniu wraz z doprowadzeniem do uchwalenia przez </w:t>
      </w:r>
      <w:proofErr w:type="spellStart"/>
      <w:r w:rsid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jst</w:t>
      </w:r>
      <w:proofErr w:type="spellEnd"/>
      <w:r w:rsidRP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jednego </w:t>
      </w:r>
      <w:r w:rsid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                        </w:t>
      </w:r>
      <w:r w:rsidRP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z następujących dokumentów:</w:t>
      </w:r>
    </w:p>
    <w:p w:rsidR="006E0C33" w:rsidRDefault="00B242E4" w:rsidP="000F679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planu gospodarki niskoemisyjnej dla </w:t>
      </w:r>
      <w:proofErr w:type="spellStart"/>
      <w:r w:rsidR="00DD25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jst</w:t>
      </w:r>
      <w:proofErr w:type="spellEnd"/>
    </w:p>
    <w:p w:rsidR="00B242E4" w:rsidRPr="006E0C33" w:rsidRDefault="00B242E4" w:rsidP="006E0C33">
      <w:pPr>
        <w:pStyle w:val="Akapitzlist"/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lub</w:t>
      </w:r>
    </w:p>
    <w:p w:rsidR="000F6794" w:rsidRDefault="00B242E4" w:rsidP="00B242E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planu zaopatrzenia w ciepło, energię elektryczna i paliwa gazowe dla </w:t>
      </w:r>
      <w:proofErr w:type="spellStart"/>
      <w:r w:rsidR="00DD25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jst</w:t>
      </w:r>
      <w:proofErr w:type="spellEnd"/>
      <w:r w:rsidRP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6E0C33" w:rsidRDefault="006E0C33" w:rsidP="006E0C33">
      <w:pPr>
        <w:pStyle w:val="Akapitzlist"/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242E4" w:rsidRPr="00490ED7" w:rsidRDefault="00B242E4" w:rsidP="000F6794">
      <w:pPr>
        <w:pStyle w:val="Akapitzlist"/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 </w:t>
      </w:r>
      <w:r w:rsidRPr="00490ED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lub</w:t>
      </w:r>
    </w:p>
    <w:p w:rsidR="006E0C33" w:rsidRDefault="00B242E4" w:rsidP="000F679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założeń do planu zaopatrzenia w ciepło, energię </w:t>
      </w:r>
      <w:r w:rsidR="00DD25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elektryczna i paliwa gazowe dla </w:t>
      </w:r>
      <w:proofErr w:type="spellStart"/>
      <w:r w:rsidR="00DD25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jst</w:t>
      </w:r>
      <w:proofErr w:type="spellEnd"/>
    </w:p>
    <w:p w:rsidR="00B242E4" w:rsidRPr="006E0C33" w:rsidRDefault="00B242E4" w:rsidP="006E0C33">
      <w:pPr>
        <w:pStyle w:val="Akapitzlist"/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lub</w:t>
      </w:r>
    </w:p>
    <w:p w:rsidR="00B242E4" w:rsidRPr="006E0C33" w:rsidRDefault="00B242E4" w:rsidP="00927BB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aktualizacji opracowań wymienionych w pkt. a) lub b) lub c) dla </w:t>
      </w:r>
      <w:proofErr w:type="spellStart"/>
      <w:r w:rsidR="00DD25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jst</w:t>
      </w:r>
      <w:proofErr w:type="spellEnd"/>
      <w:r w:rsidR="00927BBC"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27BBC" w:rsidRP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</w:t>
      </w:r>
      <w:r w:rsidRP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ub</w:t>
      </w:r>
    </w:p>
    <w:p w:rsidR="00B242E4" w:rsidRPr="00490ED7" w:rsidRDefault="00B242E4" w:rsidP="00B242E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planu działań na rzecz zrównoważonej energii (SEAP) lub energii i klimatu (SECAP) dla </w:t>
      </w:r>
      <w:proofErr w:type="spellStart"/>
      <w:r w:rsidR="00DD254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jst</w:t>
      </w:r>
      <w:proofErr w:type="spellEnd"/>
    </w:p>
    <w:p w:rsidR="00B242E4" w:rsidRPr="00B242E4" w:rsidRDefault="00B242E4" w:rsidP="004A4057">
      <w:pPr>
        <w:shd w:val="clear" w:color="auto" w:fill="FFFFFF"/>
        <w:spacing w:after="0" w:line="360" w:lineRule="auto"/>
        <w:ind w:left="708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oraz</w:t>
      </w:r>
    </w:p>
    <w:p w:rsidR="00B242E4" w:rsidRPr="00490ED7" w:rsidRDefault="00B242E4" w:rsidP="00490ED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90ED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Przeprowadzeniu procesu strategicznej oceny oddziaływania na środowisko dla któregoś z wyżej wymienionych opracowań.</w:t>
      </w:r>
    </w:p>
    <w:p w:rsidR="004A4057" w:rsidRDefault="003F3F84" w:rsidP="004A405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B242E4" w:rsidRPr="00B242E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załącza do oferty wykaz zrealizowany</w:t>
      </w:r>
      <w:r w:rsidR="00927BB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ch</w:t>
      </w:r>
      <w:r w:rsidR="00B242E4" w:rsidRPr="00B242E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usług</w:t>
      </w:r>
      <w:r w:rsidR="00927B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 potwierdzający 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spełnienie powyższego warunku</w:t>
      </w:r>
      <w:r w:rsidR="00B242E4" w:rsidRPr="00B242E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wraz ze skanem dokumentów potwierdzających należyte wykonanie usług</w:t>
      </w:r>
      <w:r w:rsidR="004A405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4A405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(załącznik nr 1 do Specyfikacji i Wymagań)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90ED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B242E4" w:rsidRPr="00B242E4" w:rsidRDefault="00B242E4" w:rsidP="004A405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Brak wykazu usług lub dokumentów potwierdzających należyte wykonanie usług powoduje wykluczenie </w:t>
      </w:r>
      <w:r w:rsidR="003F3F8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Przyjmującego Zamówienie</w:t>
      </w: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udziału w postępowaniu i odrzucenie jego oferty.</w:t>
      </w:r>
    </w:p>
    <w:p w:rsidR="00B242E4" w:rsidRPr="00A67C96" w:rsidRDefault="003F3F84" w:rsidP="00A67C96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="00B242E4"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wykaże, że </w:t>
      </w:r>
      <w:r w:rsidR="00B242E4" w:rsidRPr="00A67C96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dysponuje osobami </w:t>
      </w:r>
      <w:r w:rsidR="00B242E4"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zdolnymi do wykonania zamówienia tj. co najmniej:</w:t>
      </w:r>
    </w:p>
    <w:p w:rsidR="00B242E4" w:rsidRPr="00A67C96" w:rsidRDefault="00B242E4" w:rsidP="00A67C96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1 osobą</w:t>
      </w:r>
      <w:r w:rsidRPr="00A67C96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 będąca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 specjalistą w zakresie transportu</w:t>
      </w:r>
      <w:r w:rsidRPr="00A67C96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,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biorąca udział jako autor, współautor lub konsultant w ostatnich 3 latach</w:t>
      </w:r>
      <w:r w:rsidR="00927B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(przed terminem składania ofert) w pracach eksperckich zakończonych wydaniem przynajmniej 1 opracowania dotyczącego 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wdrożenia pojazdów nisko</w:t>
      </w:r>
      <w:r w:rsid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- </w:t>
      </w:r>
      <w:r w:rsid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                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i</w:t>
      </w:r>
      <w:r w:rsid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zeroemisyjnych do floty komunikacji miejskiej/planu mobilności miejskiej/ studium transportowego/ planu rozwoju transportu / analizy natężenia ruchu kołowego na podstawie systemu ITS</w:t>
      </w:r>
      <w:r w:rsidR="00DD25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dla </w:t>
      </w:r>
      <w:proofErr w:type="spellStart"/>
      <w:r w:rsidR="00DD25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jst</w:t>
      </w:r>
      <w:proofErr w:type="spellEnd"/>
      <w:r w:rsid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;</w:t>
      </w:r>
    </w:p>
    <w:p w:rsidR="00B242E4" w:rsidRPr="00A67C96" w:rsidRDefault="00B242E4" w:rsidP="00A67C96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1 osobą </w:t>
      </w:r>
      <w:r w:rsidRPr="00A67C96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będąca 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specjalistą w zakresie ochrony środowiska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biorąca udział jako autor, współautor lub konsultant w ostatnich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3 latach (przed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terminem składania ofert) w pracach ek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sperckich zakończonych wydaniem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przynajmniej 1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opracowania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dotyczącego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ochrony</w:t>
      </w:r>
      <w:r w:rsid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B65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środowiska/ochrony powietrza/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ograniczenia niskiej emisji</w:t>
      </w:r>
      <w:r w:rsidR="00DD25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dla </w:t>
      </w:r>
      <w:proofErr w:type="spellStart"/>
      <w:r w:rsidR="00DD25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jst</w:t>
      </w:r>
      <w:proofErr w:type="spellEnd"/>
      <w:r w:rsid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;</w:t>
      </w:r>
    </w:p>
    <w:p w:rsidR="00B242E4" w:rsidRPr="00A67C96" w:rsidRDefault="00B242E4" w:rsidP="00B242E4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77C0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 osobą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będąca</w:t>
      </w:r>
      <w:r w:rsidRPr="00E77C0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specjalistą w zakresie energetyki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biorąca udział jako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autor, współautor lub konsultant w ostatnich 3 latach</w:t>
      </w:r>
      <w:r w:rsidR="00927B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(przed terminem składania ofert) w pracach eksperckich zakończonych wydaniem przynajmniej 1</w:t>
      </w:r>
      <w:r w:rsidR="00927B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opracowania</w:t>
      </w:r>
      <w:r w:rsidR="00927BB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dotyczącego </w:t>
      </w:r>
      <w:r w:rsidRPr="00A67C9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projektowania siec</w:t>
      </w:r>
      <w:r w:rsid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i</w:t>
      </w:r>
      <w:r w:rsidR="00DD25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dla </w:t>
      </w:r>
      <w:proofErr w:type="spellStart"/>
      <w:r w:rsidR="00DD254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jst</w:t>
      </w:r>
      <w:proofErr w:type="spellEnd"/>
      <w:r w:rsidR="006E0C33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:rsidR="004A4057" w:rsidRDefault="003F3F84" w:rsidP="00927BBC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B242E4" w:rsidRPr="00B242E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załącza do oferty wykaz osób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zawierający informacje potwierdzające spełnienie powyższego warunku</w:t>
      </w:r>
      <w:r w:rsidR="00DD733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A405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(załącznik nr 2 do Specyfikacji i Wymagań) </w:t>
      </w:r>
      <w:r w:rsidR="00B242E4"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B242E4" w:rsidRPr="00B242E4" w:rsidRDefault="00B242E4" w:rsidP="00927BBC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Brak wykazu osób powoduje </w:t>
      </w:r>
      <w:r w:rsidR="004A405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wykluczenie </w:t>
      </w:r>
      <w:r w:rsidR="003F3F8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Przyjmującego Zamówienie</w:t>
      </w:r>
      <w:r w:rsidR="004A405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udziału </w:t>
      </w:r>
      <w:r w:rsidR="003F3F8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</w:t>
      </w: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postępowaniu i odrzucenie jego oferty</w:t>
      </w:r>
      <w:r w:rsidR="004A405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</w:p>
    <w:p w:rsidR="00B242E4" w:rsidRPr="00BB6517" w:rsidRDefault="00B242E4" w:rsidP="00A67C9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BB6517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Kryteria oceny ofert</w:t>
      </w:r>
    </w:p>
    <w:p w:rsidR="00B242E4" w:rsidRPr="00A67C96" w:rsidRDefault="00B242E4" w:rsidP="00A67C96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 wyborze oferty zamawiający będzie kierował się kryteriami:</w:t>
      </w:r>
    </w:p>
    <w:p w:rsidR="00B242E4" w:rsidRDefault="00B242E4" w:rsidP="00A67C9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Cena 70%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B242E4" w:rsidRDefault="00B242E4" w:rsidP="00B242E4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Doświadczenie 15%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B242E4" w:rsidRPr="00A67C96" w:rsidRDefault="00B242E4" w:rsidP="00B242E4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Zespół kadrowy 15%</w:t>
      </w:r>
    </w:p>
    <w:p w:rsidR="00B242E4" w:rsidRPr="00A67C96" w:rsidRDefault="00B242E4" w:rsidP="00A67C96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B6517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Kryterium "Cena"</w:t>
      </w:r>
      <w:r w:rsidRPr="00A67C96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 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będzie rozpatrywane na podstawie ceny brutto za wykonanie przedmiotu zamówienia, podanej przez Wykonawcę w formularzu Oferty.</w:t>
      </w:r>
    </w:p>
    <w:p w:rsidR="00B242E4" w:rsidRPr="00B242E4" w:rsidRDefault="00B242E4" w:rsidP="00A67C96">
      <w:pPr>
        <w:shd w:val="clear" w:color="auto" w:fill="FFFFFF"/>
        <w:spacing w:after="0" w:line="360" w:lineRule="auto"/>
        <w:ind w:left="372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C= C min/Co x 70 pkt. = ……………pkt.</w:t>
      </w:r>
    </w:p>
    <w:p w:rsidR="00B242E4" w:rsidRPr="00B242E4" w:rsidRDefault="00B242E4" w:rsidP="00A67C96">
      <w:pPr>
        <w:shd w:val="clear" w:color="auto" w:fill="FFFFFF"/>
        <w:spacing w:after="0" w:line="360" w:lineRule="auto"/>
        <w:ind w:left="372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gdzie: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Cmin</w:t>
      </w:r>
      <w:proofErr w:type="spellEnd"/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- cena brutto oferty najtańszej</w:t>
      </w:r>
    </w:p>
    <w:p w:rsidR="00A67C96" w:rsidRPr="00B242E4" w:rsidRDefault="00B242E4" w:rsidP="00A67C96">
      <w:pPr>
        <w:shd w:val="clear" w:color="auto" w:fill="FFFFFF"/>
        <w:spacing w:after="0" w:line="360" w:lineRule="auto"/>
        <w:ind w:left="372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Co - cena brutto oferty ocenianej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B242E4" w:rsidRPr="00A67C96" w:rsidRDefault="00B242E4" w:rsidP="00A67C96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B6517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>Kryterium „Doświadczenie”</w:t>
      </w:r>
      <w:r w:rsidR="00BB6517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będzie przyznawane zgodnie 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formułą: oferta otrzyma 1 pkt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 każde następne 1 (jedno) opracowanie ponad wymagane </w:t>
      </w:r>
      <w:r w:rsid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warunkach udziału (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III 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ust. 1 pkt </w:t>
      </w:r>
      <w:r w:rsidRPr="00A67C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1)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B242E4" w:rsidRPr="00B242E4" w:rsidRDefault="00B242E4" w:rsidP="00B242E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Maksymalna liczba punktów w danym kryterium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15</w:t>
      </w:r>
      <w:r w:rsid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B242E4" w:rsidRPr="00B242E4" w:rsidRDefault="00B242E4" w:rsidP="00B242E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potwierdzenie powyższego </w:t>
      </w:r>
      <w:r w:rsidR="003F3F8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Przyjmujący Zamówienie</w:t>
      </w:r>
      <w:r w:rsidRPr="00B242E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załącza do oferty wykaz usług</w:t>
      </w: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B242E4" w:rsidRPr="00BB6517" w:rsidRDefault="00B242E4" w:rsidP="00BB6517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B65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Kryterium </w:t>
      </w:r>
      <w:r w:rsidRPr="00BB651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„Zespół kadrowy”</w:t>
      </w:r>
      <w:r w:rsidR="00BB6517" w:rsidRPr="00BB65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będzie przyznawane zgodnie z formułą: oferta otrzyma maksymalnie 15 pkt, z czego:</w:t>
      </w:r>
    </w:p>
    <w:p w:rsidR="00B242E4" w:rsidRDefault="00B242E4" w:rsidP="00BB6517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 pkt. za udział </w:t>
      </w:r>
      <w:r w:rsidRPr="00BB65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specjalisty do spraw transportu</w:t>
      </w:r>
      <w:r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 (wskazanego w wykazie osób 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załącznik do oferty) za udział w każdym 1 (jednym) następnym opracowaniu ponad wymagane w warunkach udziału (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dział </w:t>
      </w:r>
      <w:r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III 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ust.</w:t>
      </w:r>
      <w:r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 1</w:t>
      </w:r>
      <w:r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 Max 5 pkt.</w:t>
      </w:r>
    </w:p>
    <w:p w:rsidR="00B242E4" w:rsidRDefault="00B242E4" w:rsidP="00B242E4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 pkt. za udział</w:t>
      </w:r>
      <w:r w:rsidRPr="00E77C0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specjalisty w zakresie ochrony środowiska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 (wskazanego 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wykazie osób 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załącznik do oferty) za udział w każdym 1 (jednym) następnym opracowaniu ponad wymagane w warunkach udziału (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dział </w:t>
      </w:r>
      <w:r w:rsidR="00E77C0C"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III 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ust.</w:t>
      </w:r>
      <w:r w:rsidR="00E77C0C" w:rsidRPr="00BB65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 2)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Max 5 pkt.</w:t>
      </w:r>
    </w:p>
    <w:p w:rsidR="00B242E4" w:rsidRPr="00E77C0C" w:rsidRDefault="00B242E4" w:rsidP="00B242E4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 pkt. za udział </w:t>
      </w:r>
      <w:r w:rsidRPr="00E77C0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specjalisty w zakresie energetyk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(wskazanego w wykazie osób - załącznik do oferty) za udział w każdym 1 (jednym) następnym opracowaniu ponad wymagane w warunkach udziału (</w:t>
      </w:r>
      <w:r w:rsidR="00E77C0C"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 III ust. 2 pkt 3</w:t>
      </w:r>
      <w:r w:rsid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). </w:t>
      </w:r>
      <w:r w:rsidRPr="00E77C0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Max 5 pkt.</w:t>
      </w:r>
    </w:p>
    <w:p w:rsidR="00B242E4" w:rsidRPr="00B242E4" w:rsidRDefault="00B242E4" w:rsidP="00B242E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242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potwierdzenie powyższego </w:t>
      </w:r>
      <w:r w:rsidR="003F3F8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Pr="00B242E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załącza do oferty wykaz osób.</w:t>
      </w:r>
    </w:p>
    <w:p w:rsidR="00B242E4" w:rsidRPr="006F3324" w:rsidRDefault="00B242E4" w:rsidP="006F3324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 najkorzystniejszą uznana zostanie oferta z największa ilością punktów, stanowiących sumę punktów przyznanych w każdym kryterium.</w:t>
      </w:r>
    </w:p>
    <w:p w:rsidR="00B242E4" w:rsidRPr="006E0C33" w:rsidRDefault="00B242E4" w:rsidP="006E0C3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przypadku, gdy oferta zawiera cenę rażąco niską,</w:t>
      </w:r>
      <w:r w:rsidR="006F3324"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wzywa </w:t>
      </w:r>
      <w:r w:rsidR="003F3F84"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Przyjmującego Zamówienie</w:t>
      </w: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złożenia wyjaśnień, przy czym wezwanie kierowane jest tylko do </w:t>
      </w:r>
      <w:r w:rsidR="003F3F84"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Przyjmującego Zamówienie</w:t>
      </w:r>
      <w:r w:rsidRPr="006E0C3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którego oferta jest najkorzystniejsza. Brak wyjaśnień lub uznanie ich przez Zamawiającego za nieprzekonywujące powoduje odrzucenie oferty.</w:t>
      </w:r>
    </w:p>
    <w:p w:rsidR="00B242E4" w:rsidRDefault="00B242E4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przypadku, gdy </w:t>
      </w:r>
      <w:r w:rsidR="00E6404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 załączył wszystkich wymaganych dokumentów lub oświadczeń lub są one niezgodne z zapisami niniejszego ogłoszenia, Zamawiający wzywa do ich uzupełnienia,</w:t>
      </w:r>
      <w:r w:rsid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przy czym wezwanie kierowane jest tylko do oferenta, którego oferta jest najkorzystniejsza. Brak 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uzupełnienia dokumentów lub oświadczeń we wskazanym terminie powoduje odrzucenie oferty.</w:t>
      </w:r>
    </w:p>
    <w:p w:rsidR="00B242E4" w:rsidRDefault="00E64041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="00B242E4"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związany ofertą przez 30 dni. Zawarcie umowy następuje z chwilą jej podpisania.</w:t>
      </w:r>
    </w:p>
    <w:p w:rsidR="00B242E4" w:rsidRDefault="00B242E4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Jeżeli </w:t>
      </w:r>
      <w:r w:rsidR="00E6404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 Zamówienie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którego oferta została wybrana jako oferta najkorzystniejsza uchyla się od zawarcia umowy, Zamawiający może wybrać ofertę najkorzystniejszą spośród pozostałych ofert. W takim przypadku zastosowanie mają czynności z </w:t>
      </w:r>
      <w:r w:rsidR="000F67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dziale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V i VI.</w:t>
      </w:r>
    </w:p>
    <w:p w:rsidR="00B242E4" w:rsidRDefault="00B242E4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Ogłoszenie, a także warunki </w:t>
      </w:r>
      <w:r w:rsidR="000F67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zapytania ofertowego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mogą być zmienione lub odwołane.</w:t>
      </w:r>
    </w:p>
    <w:p w:rsidR="00B242E4" w:rsidRDefault="00B242E4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Zamawiający zastrzega sobie prawo odwołania </w:t>
      </w:r>
      <w:r w:rsidR="000F67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zapytania ofertowego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 podania przyczyny, bądź </w:t>
      </w:r>
      <w:r w:rsidR="000F67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unieważnienia zapytania ofertowego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bez wyboru którejkolwiek</w:t>
      </w:r>
      <w:r w:rsidR="000F67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ofert.</w:t>
      </w:r>
    </w:p>
    <w:p w:rsidR="00B242E4" w:rsidRDefault="00B242E4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sprawach nieuregulowanych niniejszym zapytaniem zastosowanie mają przepisy Kodeksu cywilnego.</w:t>
      </w:r>
    </w:p>
    <w:p w:rsidR="00B242E4" w:rsidRPr="006F3324" w:rsidRDefault="00B242E4" w:rsidP="00B242E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Osobami uprawnionymi do porozumiewania się z </w:t>
      </w:r>
      <w:r w:rsidR="00E6404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Przyjmującym</w:t>
      </w:r>
      <w:r w:rsid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Zamówienie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są:</w:t>
      </w:r>
    </w:p>
    <w:p w:rsidR="006F3324" w:rsidRDefault="000F6794" w:rsidP="006F3324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Magda Woźniak tel. 55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117A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36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68 wew. 137 </w:t>
      </w:r>
      <w:r w:rsid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w zakresie formalnym,</w:t>
      </w:r>
    </w:p>
    <w:p w:rsidR="00B242E4" w:rsidRPr="006F3324" w:rsidRDefault="000F6794" w:rsidP="006F3324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Alicja Biernat tel. 55</w:t>
      </w:r>
      <w:r w:rsidR="00B242E4"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24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B242E4"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117A9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36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68 wew. 139</w:t>
      </w:r>
      <w:r w:rsid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</w:t>
      </w:r>
      <w:r w:rsidR="00B242E4" w:rsidRPr="006F332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zakresie opisu przedmiotu zamówienia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6F3324" w:rsidRDefault="006F3324" w:rsidP="00B242E4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CE5442" w:rsidRPr="00B242E4" w:rsidRDefault="00CE5442" w:rsidP="00B242E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CE5442" w:rsidRPr="00B242E4" w:rsidSect="00CE5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72B3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2B37A" w16cid:durableId="2304AE1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47" w:rsidRDefault="00C84847" w:rsidP="00BD6CC5">
      <w:pPr>
        <w:spacing w:after="0" w:line="240" w:lineRule="auto"/>
      </w:pPr>
      <w:r>
        <w:separator/>
      </w:r>
    </w:p>
  </w:endnote>
  <w:endnote w:type="continuationSeparator" w:id="0">
    <w:p w:rsidR="00C84847" w:rsidRDefault="00C84847" w:rsidP="00BD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47" w:rsidRDefault="00C84847" w:rsidP="00BD6CC5">
      <w:pPr>
        <w:spacing w:after="0" w:line="240" w:lineRule="auto"/>
      </w:pPr>
      <w:r>
        <w:separator/>
      </w:r>
    </w:p>
  </w:footnote>
  <w:footnote w:type="continuationSeparator" w:id="0">
    <w:p w:rsidR="00C84847" w:rsidRDefault="00C84847" w:rsidP="00BD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47" w:rsidRDefault="00C84847" w:rsidP="00BD6CC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095625" cy="1531667"/>
          <wp:effectExtent l="19050" t="0" r="9525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153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4847" w:rsidRDefault="00C848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C5F"/>
    <w:multiLevelType w:val="hybridMultilevel"/>
    <w:tmpl w:val="B5284E40"/>
    <w:lvl w:ilvl="0" w:tplc="0C463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0636B"/>
    <w:multiLevelType w:val="hybridMultilevel"/>
    <w:tmpl w:val="E9F4F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D37"/>
    <w:multiLevelType w:val="hybridMultilevel"/>
    <w:tmpl w:val="8DDE2A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6244"/>
    <w:multiLevelType w:val="hybridMultilevel"/>
    <w:tmpl w:val="7D6294C8"/>
    <w:lvl w:ilvl="0" w:tplc="2500E4D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7B306B"/>
    <w:multiLevelType w:val="hybridMultilevel"/>
    <w:tmpl w:val="5A8AC7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0786"/>
    <w:multiLevelType w:val="hybridMultilevel"/>
    <w:tmpl w:val="11D0AE28"/>
    <w:lvl w:ilvl="0" w:tplc="89FE5A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9D0255"/>
    <w:multiLevelType w:val="hybridMultilevel"/>
    <w:tmpl w:val="2452E25E"/>
    <w:lvl w:ilvl="0" w:tplc="8D1E493E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D3283D"/>
    <w:multiLevelType w:val="hybridMultilevel"/>
    <w:tmpl w:val="11403F7A"/>
    <w:lvl w:ilvl="0" w:tplc="A602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AC3ECF"/>
    <w:multiLevelType w:val="hybridMultilevel"/>
    <w:tmpl w:val="C5D07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153D82"/>
    <w:multiLevelType w:val="hybridMultilevel"/>
    <w:tmpl w:val="E6F84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F84517"/>
    <w:multiLevelType w:val="hybridMultilevel"/>
    <w:tmpl w:val="9C82C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90939"/>
    <w:multiLevelType w:val="hybridMultilevel"/>
    <w:tmpl w:val="4C2201A6"/>
    <w:lvl w:ilvl="0" w:tplc="C4CA25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2152E2"/>
    <w:multiLevelType w:val="hybridMultilevel"/>
    <w:tmpl w:val="F446D0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8362C"/>
    <w:multiLevelType w:val="hybridMultilevel"/>
    <w:tmpl w:val="DF76532C"/>
    <w:lvl w:ilvl="0" w:tplc="53124BF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420A8"/>
    <w:multiLevelType w:val="hybridMultilevel"/>
    <w:tmpl w:val="FEDA9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F40E0"/>
    <w:multiLevelType w:val="hybridMultilevel"/>
    <w:tmpl w:val="FA7ACC74"/>
    <w:lvl w:ilvl="0" w:tplc="3B324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4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2E4"/>
    <w:rsid w:val="00040D63"/>
    <w:rsid w:val="00045924"/>
    <w:rsid w:val="000776A3"/>
    <w:rsid w:val="000B06BD"/>
    <w:rsid w:val="000F6794"/>
    <w:rsid w:val="00117A96"/>
    <w:rsid w:val="0017537A"/>
    <w:rsid w:val="00197228"/>
    <w:rsid w:val="002C3B0B"/>
    <w:rsid w:val="002D19DC"/>
    <w:rsid w:val="0038249A"/>
    <w:rsid w:val="00385132"/>
    <w:rsid w:val="003E52E8"/>
    <w:rsid w:val="003F3F84"/>
    <w:rsid w:val="004715FB"/>
    <w:rsid w:val="00490ED7"/>
    <w:rsid w:val="004A4057"/>
    <w:rsid w:val="00527369"/>
    <w:rsid w:val="0056794B"/>
    <w:rsid w:val="005B4AF8"/>
    <w:rsid w:val="00640B7C"/>
    <w:rsid w:val="006A5987"/>
    <w:rsid w:val="006C7BC9"/>
    <w:rsid w:val="006E0C33"/>
    <w:rsid w:val="006F3324"/>
    <w:rsid w:val="00797F47"/>
    <w:rsid w:val="00827668"/>
    <w:rsid w:val="008F02CF"/>
    <w:rsid w:val="00927BBC"/>
    <w:rsid w:val="009A2EF8"/>
    <w:rsid w:val="00A67C96"/>
    <w:rsid w:val="00AC1C05"/>
    <w:rsid w:val="00B242E4"/>
    <w:rsid w:val="00BA2251"/>
    <w:rsid w:val="00BB6517"/>
    <w:rsid w:val="00BD6CC5"/>
    <w:rsid w:val="00C84847"/>
    <w:rsid w:val="00CE5442"/>
    <w:rsid w:val="00DD2543"/>
    <w:rsid w:val="00DD7331"/>
    <w:rsid w:val="00E27A45"/>
    <w:rsid w:val="00E64041"/>
    <w:rsid w:val="00E77C0C"/>
    <w:rsid w:val="00E854CB"/>
    <w:rsid w:val="00E96770"/>
    <w:rsid w:val="00EB7734"/>
    <w:rsid w:val="00FA1D79"/>
    <w:rsid w:val="00FE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42"/>
  </w:style>
  <w:style w:type="paragraph" w:styleId="Nagwek4">
    <w:name w:val="heading 4"/>
    <w:basedOn w:val="Normalny"/>
    <w:link w:val="Nagwek4Znak"/>
    <w:uiPriority w:val="9"/>
    <w:qFormat/>
    <w:rsid w:val="00B242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242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0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3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3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33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CC5"/>
  </w:style>
  <w:style w:type="paragraph" w:styleId="Stopka">
    <w:name w:val="footer"/>
    <w:basedOn w:val="Normalny"/>
    <w:link w:val="StopkaZnak"/>
    <w:uiPriority w:val="99"/>
    <w:semiHidden/>
    <w:unhideWhenUsed/>
    <w:rsid w:val="00BD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6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21</cp:revision>
  <cp:lastPrinted>2020-03-27T10:21:00Z</cp:lastPrinted>
  <dcterms:created xsi:type="dcterms:W3CDTF">2020-01-28T12:06:00Z</dcterms:created>
  <dcterms:modified xsi:type="dcterms:W3CDTF">2020-09-21T07:00:00Z</dcterms:modified>
</cp:coreProperties>
</file>