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D7" w:rsidRDefault="00AE4BD7" w:rsidP="00AE4BD7">
      <w:pPr>
        <w:ind w:left="4247" w:firstLine="709"/>
        <w:jc w:val="both"/>
      </w:pPr>
      <w:r>
        <w:t xml:space="preserve">Załącznik do pisma WK.5410.15.2015 </w:t>
      </w:r>
    </w:p>
    <w:p w:rsidR="000B69E3" w:rsidRDefault="00AE4BD7" w:rsidP="00AE4BD7">
      <w:pPr>
        <w:ind w:left="4247" w:firstLine="709"/>
        <w:jc w:val="both"/>
      </w:pPr>
      <w:r>
        <w:t>z dnia 16.01.2015</w:t>
      </w:r>
    </w:p>
    <w:p w:rsidR="00AE4BD7" w:rsidRDefault="00AE4BD7" w:rsidP="00AE4BD7">
      <w:pPr>
        <w:spacing w:line="360" w:lineRule="auto"/>
        <w:jc w:val="both"/>
      </w:pPr>
    </w:p>
    <w:p w:rsidR="00AE4BD7" w:rsidRDefault="00AE4BD7" w:rsidP="00AE4BD7">
      <w:pPr>
        <w:spacing w:line="360" w:lineRule="auto"/>
        <w:jc w:val="center"/>
      </w:pPr>
      <w:r w:rsidRPr="00AE4BD7">
        <w:rPr>
          <w:b/>
        </w:rPr>
        <w:t>Opis przedmiotu zamówienia</w:t>
      </w:r>
    </w:p>
    <w:p w:rsidR="00AE4BD7" w:rsidRDefault="00AE4BD7" w:rsidP="00AE4BD7">
      <w:pPr>
        <w:jc w:val="center"/>
      </w:pPr>
      <w:r>
        <w:t xml:space="preserve">O przeprowadzenie zamówienia publicznego na dostawę tablic rejestracyjnych </w:t>
      </w:r>
    </w:p>
    <w:p w:rsidR="00AE4BD7" w:rsidRDefault="00AE4BD7" w:rsidP="00AE4BD7">
      <w:pPr>
        <w:jc w:val="center"/>
      </w:pPr>
      <w:r>
        <w:t>z terminem obowiązywania umowy od 01.04.2015 do 31.03.2017</w:t>
      </w:r>
    </w:p>
    <w:p w:rsidR="00AE4BD7" w:rsidRDefault="00AE4BD7" w:rsidP="00AE4BD7">
      <w:pPr>
        <w:spacing w:line="360" w:lineRule="auto"/>
        <w:jc w:val="both"/>
      </w:pPr>
    </w:p>
    <w:p w:rsidR="00AE4BD7" w:rsidRPr="00AE4BD7" w:rsidRDefault="00AE4BD7" w:rsidP="00AE4BD7">
      <w:pPr>
        <w:spacing w:line="360" w:lineRule="auto"/>
        <w:ind w:firstLine="708"/>
        <w:jc w:val="both"/>
      </w:pPr>
      <w:r>
        <w:t>Przedmiotem zamówienia jest dostawa tablic rejestracyjnych, na koszt wykonawcy, do siedziby zamawiającego w ustalonym asortymencie oraz szacunkowych ilościach, w całym dwuletnim okresie obowiązywania umowy, wg wykazu: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678"/>
      </w:tblGrid>
      <w:tr w:rsidR="00AE4BD7" w:rsidRPr="00F7541E" w:rsidTr="00AE4BD7">
        <w:trPr>
          <w:trHeight w:val="192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7541E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AE4BD7" w:rsidRPr="00F7541E" w:rsidTr="00AE4BD7">
        <w:trPr>
          <w:trHeight w:val="408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b/>
                <w:sz w:val="20"/>
                <w:szCs w:val="20"/>
              </w:rPr>
            </w:pPr>
            <w:r w:rsidRPr="00F7541E">
              <w:rPr>
                <w:rFonts w:eastAsia="Calibri"/>
                <w:b/>
                <w:sz w:val="20"/>
                <w:szCs w:val="20"/>
              </w:rPr>
              <w:t>A</w:t>
            </w:r>
            <w:r>
              <w:rPr>
                <w:rFonts w:eastAsia="Calibri"/>
                <w:b/>
                <w:sz w:val="20"/>
                <w:szCs w:val="20"/>
              </w:rPr>
              <w:t>sortyment</w:t>
            </w:r>
          </w:p>
        </w:tc>
        <w:tc>
          <w:tcPr>
            <w:tcW w:w="4678" w:type="dxa"/>
          </w:tcPr>
          <w:p w:rsidR="00AE4BD7" w:rsidRPr="00AE4BD7" w:rsidRDefault="00AE4BD7" w:rsidP="00AE4BD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Ilość szacunkowa w sztukach</w:t>
            </w:r>
            <w:r w:rsidRPr="00F7541E">
              <w:rPr>
                <w:sz w:val="20"/>
              </w:rPr>
              <w:t>.</w:t>
            </w:r>
          </w:p>
        </w:tc>
      </w:tr>
      <w:tr w:rsidR="00AE4BD7" w:rsidRPr="00F7541E" w:rsidTr="00AE4BD7">
        <w:trPr>
          <w:trHeight w:val="427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F92FB6">
              <w:rPr>
                <w:sz w:val="20"/>
                <w:szCs w:val="20"/>
              </w:rPr>
              <w:t xml:space="preserve">Tablice samochodowe zwyczajne </w:t>
            </w:r>
          </w:p>
        </w:tc>
        <w:tc>
          <w:tcPr>
            <w:tcW w:w="4678" w:type="dxa"/>
          </w:tcPr>
          <w:p w:rsidR="00AE4BD7" w:rsidRPr="003F2C28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3F2C28">
              <w:rPr>
                <w:rFonts w:eastAsia="Calibri"/>
                <w:sz w:val="20"/>
                <w:szCs w:val="20"/>
              </w:rPr>
              <w:t>9.000</w:t>
            </w:r>
          </w:p>
        </w:tc>
      </w:tr>
      <w:tr w:rsidR="00AE4BD7" w:rsidRPr="00F7541E" w:rsidTr="00AE4BD7">
        <w:trPr>
          <w:trHeight w:val="406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F92FB6">
              <w:rPr>
                <w:sz w:val="20"/>
                <w:szCs w:val="20"/>
              </w:rPr>
              <w:t>Tablice samochodowe indywidualne</w:t>
            </w:r>
          </w:p>
        </w:tc>
        <w:tc>
          <w:tcPr>
            <w:tcW w:w="4678" w:type="dxa"/>
          </w:tcPr>
          <w:p w:rsidR="00AE4BD7" w:rsidRPr="003F2C28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3F2C28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AE4BD7" w:rsidRPr="00F7541E" w:rsidTr="00AE4BD7">
        <w:trPr>
          <w:trHeight w:val="412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F92FB6">
              <w:rPr>
                <w:sz w:val="20"/>
                <w:szCs w:val="20"/>
              </w:rPr>
              <w:t>Tablic</w:t>
            </w:r>
            <w:r>
              <w:rPr>
                <w:sz w:val="20"/>
                <w:szCs w:val="20"/>
              </w:rPr>
              <w:t>e samochodowe zabytkowe</w:t>
            </w:r>
          </w:p>
        </w:tc>
        <w:tc>
          <w:tcPr>
            <w:tcW w:w="4678" w:type="dxa"/>
          </w:tcPr>
          <w:p w:rsidR="00AE4BD7" w:rsidRPr="003F2C28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3F2C28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AE4BD7" w:rsidRPr="00F7541E" w:rsidTr="00AE4BD7">
        <w:trPr>
          <w:trHeight w:val="418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F92FB6">
              <w:rPr>
                <w:sz w:val="20"/>
                <w:szCs w:val="20"/>
              </w:rPr>
              <w:t xml:space="preserve">Tablice </w:t>
            </w:r>
            <w:r>
              <w:rPr>
                <w:sz w:val="20"/>
                <w:szCs w:val="20"/>
              </w:rPr>
              <w:t>samochodowe tymczasowe</w:t>
            </w:r>
          </w:p>
        </w:tc>
        <w:tc>
          <w:tcPr>
            <w:tcW w:w="4678" w:type="dxa"/>
          </w:tcPr>
          <w:p w:rsidR="00AE4BD7" w:rsidRPr="003F2C28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3F2C28">
              <w:rPr>
                <w:rFonts w:eastAsia="Calibri"/>
                <w:sz w:val="20"/>
                <w:szCs w:val="20"/>
              </w:rPr>
              <w:t>150</w:t>
            </w:r>
          </w:p>
        </w:tc>
      </w:tr>
      <w:tr w:rsidR="00AE4BD7" w:rsidRPr="00F7541E" w:rsidTr="00AE4BD7">
        <w:trPr>
          <w:trHeight w:val="423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Tablice </w:t>
            </w:r>
            <w:r w:rsidRPr="00F92FB6">
              <w:rPr>
                <w:sz w:val="20"/>
                <w:szCs w:val="20"/>
              </w:rPr>
              <w:t xml:space="preserve">motocyklowe </w:t>
            </w:r>
            <w:r>
              <w:rPr>
                <w:sz w:val="20"/>
                <w:szCs w:val="20"/>
              </w:rPr>
              <w:t xml:space="preserve">zwyczajne </w:t>
            </w:r>
          </w:p>
        </w:tc>
        <w:tc>
          <w:tcPr>
            <w:tcW w:w="4678" w:type="dxa"/>
          </w:tcPr>
          <w:p w:rsidR="00AE4BD7" w:rsidRPr="003F2C28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3F2C28">
              <w:rPr>
                <w:rFonts w:eastAsia="Calibri"/>
                <w:sz w:val="20"/>
                <w:szCs w:val="20"/>
              </w:rPr>
              <w:t>150</w:t>
            </w:r>
          </w:p>
        </w:tc>
      </w:tr>
      <w:tr w:rsidR="00AE4BD7" w:rsidRPr="00F7541E" w:rsidTr="00AE4BD7">
        <w:trPr>
          <w:trHeight w:val="415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Tablice motocyklowe zabytkowe </w:t>
            </w:r>
          </w:p>
        </w:tc>
        <w:tc>
          <w:tcPr>
            <w:tcW w:w="4678" w:type="dxa"/>
          </w:tcPr>
          <w:p w:rsidR="00AE4BD7" w:rsidRPr="003F2C28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3F2C28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AE4BD7" w:rsidRPr="00F7541E" w:rsidTr="00AE4BD7">
        <w:trPr>
          <w:trHeight w:val="408"/>
        </w:trPr>
        <w:tc>
          <w:tcPr>
            <w:tcW w:w="4323" w:type="dxa"/>
          </w:tcPr>
          <w:p w:rsidR="00AE4BD7" w:rsidRPr="00F7541E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F92FB6">
              <w:rPr>
                <w:sz w:val="20"/>
                <w:szCs w:val="20"/>
              </w:rPr>
              <w:t>Tablice motorowerowe</w:t>
            </w:r>
            <w:r>
              <w:rPr>
                <w:sz w:val="20"/>
                <w:szCs w:val="20"/>
              </w:rPr>
              <w:t xml:space="preserve"> zwyczajne </w:t>
            </w:r>
          </w:p>
        </w:tc>
        <w:tc>
          <w:tcPr>
            <w:tcW w:w="4678" w:type="dxa"/>
          </w:tcPr>
          <w:p w:rsidR="00AE4BD7" w:rsidRPr="003F2C28" w:rsidRDefault="00AE4BD7" w:rsidP="006F0CBA">
            <w:pPr>
              <w:jc w:val="center"/>
              <w:rPr>
                <w:rFonts w:eastAsia="Calibri"/>
                <w:sz w:val="20"/>
                <w:szCs w:val="20"/>
              </w:rPr>
            </w:pPr>
            <w:r w:rsidRPr="003F2C28">
              <w:rPr>
                <w:rFonts w:eastAsia="Calibri"/>
                <w:sz w:val="20"/>
                <w:szCs w:val="20"/>
              </w:rPr>
              <w:t>150</w:t>
            </w:r>
          </w:p>
        </w:tc>
      </w:tr>
    </w:tbl>
    <w:p w:rsidR="00AE4BD7" w:rsidRPr="006C160F" w:rsidRDefault="006C160F" w:rsidP="00AE4BD7">
      <w:pPr>
        <w:spacing w:line="360" w:lineRule="auto"/>
        <w:jc w:val="both"/>
        <w:rPr>
          <w:rFonts w:eastAsia="Calibri"/>
        </w:rPr>
      </w:pPr>
      <w:r w:rsidRPr="006C160F">
        <w:rPr>
          <w:rFonts w:eastAsia="Calibri"/>
        </w:rPr>
        <w:t xml:space="preserve">Terminy </w:t>
      </w:r>
      <w:r>
        <w:rPr>
          <w:rFonts w:eastAsia="Calibri"/>
        </w:rPr>
        <w:t xml:space="preserve">sukcesywnych </w:t>
      </w:r>
      <w:r w:rsidRPr="006C160F">
        <w:rPr>
          <w:rFonts w:eastAsia="Calibri"/>
        </w:rPr>
        <w:t>dostaw: do 14 dni</w:t>
      </w:r>
      <w:r>
        <w:rPr>
          <w:rFonts w:eastAsia="Calibri"/>
        </w:rPr>
        <w:t xml:space="preserve"> od daty złożenia zamówienia faksem pocztą mailową lub pocztą.</w:t>
      </w:r>
    </w:p>
    <w:p w:rsidR="00AE4BD7" w:rsidRPr="00AE4BD7" w:rsidRDefault="00AE4BD7" w:rsidP="00AE4BD7">
      <w:pPr>
        <w:spacing w:line="360" w:lineRule="auto"/>
        <w:jc w:val="both"/>
      </w:pPr>
      <w:r w:rsidRPr="00AE4BD7">
        <w:t xml:space="preserve">Wykonawcę obowiązują przepisy aktów prawnych: </w:t>
      </w:r>
    </w:p>
    <w:p w:rsidR="00AE4BD7" w:rsidRDefault="00AE4BD7" w:rsidP="00AE4BD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75a, ustawy z dnia 20 czerwca 1997r., Prawo o ruchu drogowym (t.j. Dz. U. z 2012. Poz. 1137 z późn. zmianami).</w:t>
      </w:r>
    </w:p>
    <w:p w:rsidR="00AE4BD7" w:rsidRDefault="00AE4BD7" w:rsidP="00AE4BD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rozporządzenia ministra infrastruktury z dnia 22 lipca 2002r., w sprawie rejestracji i oznaczania pojazdów (t.j. Dz. U. z 2014r. poz. 1522 z późn. zmianami).</w:t>
      </w:r>
    </w:p>
    <w:p w:rsidR="00AE4BD7" w:rsidRDefault="00AE4BD7" w:rsidP="00AE4BD7">
      <w:pPr>
        <w:spacing w:line="360" w:lineRule="auto"/>
        <w:ind w:left="-142"/>
        <w:jc w:val="both"/>
      </w:pPr>
      <w:r w:rsidRPr="006C160F">
        <w:rPr>
          <w:u w:val="single"/>
        </w:rPr>
        <w:t>Wartość szacunkowa zamówienia</w:t>
      </w:r>
      <w:r>
        <w:t xml:space="preserve"> netto dla całego okresu obowiązywania umowy wynosi: 79.000,00 zł., co w przeliczeniu na Euro daje kwotę: 18.</w:t>
      </w:r>
      <w:r w:rsidR="006C160F">
        <w:t>625,77.</w:t>
      </w:r>
    </w:p>
    <w:p w:rsidR="006C160F" w:rsidRDefault="006C160F" w:rsidP="00AE4BD7">
      <w:pPr>
        <w:spacing w:line="360" w:lineRule="auto"/>
        <w:ind w:left="-142"/>
        <w:jc w:val="both"/>
      </w:pPr>
      <w:r w:rsidRPr="006C160F">
        <w:rPr>
          <w:u w:val="single"/>
        </w:rPr>
        <w:t xml:space="preserve">Wadium </w:t>
      </w:r>
      <w:r>
        <w:t>– nie dotyczy.</w:t>
      </w:r>
    </w:p>
    <w:p w:rsidR="006C160F" w:rsidRDefault="006C160F" w:rsidP="00AE4BD7">
      <w:pPr>
        <w:spacing w:line="360" w:lineRule="auto"/>
        <w:ind w:left="-142"/>
        <w:jc w:val="both"/>
      </w:pPr>
      <w:r w:rsidRPr="006C160F">
        <w:rPr>
          <w:u w:val="single"/>
        </w:rPr>
        <w:t>Zabezpieczenie należytego wykonania umowy</w:t>
      </w:r>
      <w:r>
        <w:t xml:space="preserve"> – nie dotyczy.</w:t>
      </w:r>
    </w:p>
    <w:p w:rsidR="006C160F" w:rsidRDefault="006C160F" w:rsidP="00AE4BD7">
      <w:pPr>
        <w:spacing w:line="360" w:lineRule="auto"/>
        <w:ind w:left="-142"/>
        <w:jc w:val="both"/>
      </w:pPr>
      <w:r w:rsidRPr="006C160F">
        <w:rPr>
          <w:u w:val="single"/>
        </w:rPr>
        <w:t>Warunki:</w:t>
      </w:r>
      <w:r>
        <w:t xml:space="preserve"> spełniane warunków ustawowych; posiadanie uprawnień do produkcji tablic, doświadczenie 1 rok produkcji tablic ;</w:t>
      </w:r>
    </w:p>
    <w:p w:rsidR="006C160F" w:rsidRDefault="006C160F" w:rsidP="00AE4BD7">
      <w:pPr>
        <w:spacing w:line="360" w:lineRule="auto"/>
        <w:ind w:left="-142"/>
        <w:jc w:val="both"/>
      </w:pPr>
      <w:r w:rsidRPr="006C160F">
        <w:rPr>
          <w:u w:val="single"/>
        </w:rPr>
        <w:t>Kryterium</w:t>
      </w:r>
      <w:r>
        <w:t>: cena 95 %; doświadczenie 5 %.</w:t>
      </w:r>
    </w:p>
    <w:p w:rsidR="006C160F" w:rsidRPr="00AE4BD7" w:rsidRDefault="006C160F" w:rsidP="00AE4BD7">
      <w:pPr>
        <w:spacing w:line="360" w:lineRule="auto"/>
        <w:ind w:left="-142"/>
        <w:jc w:val="both"/>
      </w:pPr>
    </w:p>
    <w:sectPr w:rsidR="006C160F" w:rsidRPr="00AE4BD7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835"/>
    <w:multiLevelType w:val="multilevel"/>
    <w:tmpl w:val="000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C34366"/>
    <w:multiLevelType w:val="hybridMultilevel"/>
    <w:tmpl w:val="C804D99A"/>
    <w:lvl w:ilvl="0" w:tplc="009A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E4BD7"/>
    <w:rsid w:val="000B69E3"/>
    <w:rsid w:val="006C160F"/>
    <w:rsid w:val="00AE4BD7"/>
    <w:rsid w:val="00BE09B9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cp:lastPrinted>2015-03-04T09:02:00Z</cp:lastPrinted>
  <dcterms:created xsi:type="dcterms:W3CDTF">2015-03-04T08:40:00Z</dcterms:created>
  <dcterms:modified xsi:type="dcterms:W3CDTF">2015-03-04T09:04:00Z</dcterms:modified>
</cp:coreProperties>
</file>